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5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240"/>
        <w:gridCol w:w="6372"/>
        <w:gridCol w:w="6390"/>
        <w:gridCol w:w="6"/>
      </w:tblGrid>
      <w:tr w:rsidR="003025B6" w:rsidRPr="00571645" w14:paraId="08F5DBB4" w14:textId="77777777" w:rsidTr="005E576C">
        <w:trPr>
          <w:gridAfter w:val="1"/>
          <w:wAfter w:w="6" w:type="dxa"/>
          <w:tblHeader/>
        </w:trPr>
        <w:tc>
          <w:tcPr>
            <w:tcW w:w="560" w:type="dxa"/>
            <w:shd w:val="clear" w:color="auto" w:fill="FBE4D5" w:themeFill="accent2" w:themeFillTint="33"/>
          </w:tcPr>
          <w:p w14:paraId="6A9C76EC" w14:textId="77777777" w:rsidR="003025B6" w:rsidRPr="00571645" w:rsidRDefault="003025B6" w:rsidP="009E03B6">
            <w:pPr>
              <w:jc w:val="center"/>
              <w:rPr>
                <w:rFonts w:ascii="Amasis MT Pro" w:hAnsi="Amasis MT Pro"/>
                <w:b/>
                <w:bCs/>
                <w:sz w:val="20"/>
                <w:szCs w:val="20"/>
              </w:rPr>
            </w:pPr>
            <w:r w:rsidRPr="00571645">
              <w:rPr>
                <w:rFonts w:ascii="Amasis MT Pro" w:hAnsi="Amasis MT Pro"/>
                <w:b/>
                <w:bCs/>
                <w:sz w:val="20"/>
                <w:szCs w:val="20"/>
              </w:rPr>
              <w:t>Sl.</w:t>
            </w:r>
          </w:p>
          <w:p w14:paraId="0F8B25E9" w14:textId="77777777" w:rsidR="003025B6" w:rsidRPr="00571645" w:rsidRDefault="003025B6" w:rsidP="009E03B6">
            <w:pPr>
              <w:jc w:val="center"/>
              <w:rPr>
                <w:rFonts w:ascii="Amasis MT Pro" w:hAnsi="Amasis MT Pro"/>
                <w:b/>
                <w:bCs/>
                <w:sz w:val="20"/>
                <w:szCs w:val="20"/>
              </w:rPr>
            </w:pPr>
            <w:r w:rsidRPr="00571645">
              <w:rPr>
                <w:rFonts w:ascii="Amasis MT Pro" w:hAnsi="Amasis MT Pro"/>
                <w:b/>
                <w:bCs/>
                <w:sz w:val="20"/>
                <w:szCs w:val="20"/>
              </w:rPr>
              <w:t>No.</w:t>
            </w:r>
          </w:p>
        </w:tc>
        <w:tc>
          <w:tcPr>
            <w:tcW w:w="1240" w:type="dxa"/>
            <w:shd w:val="clear" w:color="auto" w:fill="FBE4D5" w:themeFill="accent2" w:themeFillTint="33"/>
          </w:tcPr>
          <w:p w14:paraId="683A1DE1" w14:textId="77777777" w:rsidR="003025B6" w:rsidRPr="00571645" w:rsidRDefault="003025B6" w:rsidP="009E03B6">
            <w:pPr>
              <w:jc w:val="center"/>
              <w:rPr>
                <w:rFonts w:ascii="Amasis MT Pro" w:hAnsi="Amasis MT Pro"/>
                <w:b/>
                <w:bCs/>
                <w:sz w:val="20"/>
                <w:szCs w:val="20"/>
              </w:rPr>
            </w:pPr>
            <w:r w:rsidRPr="00571645">
              <w:rPr>
                <w:rFonts w:ascii="Amasis MT Pro" w:hAnsi="Amasis MT Pro"/>
                <w:b/>
                <w:bCs/>
                <w:sz w:val="20"/>
                <w:szCs w:val="20"/>
              </w:rPr>
              <w:t>Clause Ref. No.</w:t>
            </w:r>
          </w:p>
        </w:tc>
        <w:tc>
          <w:tcPr>
            <w:tcW w:w="6372" w:type="dxa"/>
            <w:shd w:val="clear" w:color="auto" w:fill="FBE4D5" w:themeFill="accent2" w:themeFillTint="33"/>
          </w:tcPr>
          <w:p w14:paraId="18993076" w14:textId="77777777" w:rsidR="003025B6" w:rsidRPr="00571645" w:rsidRDefault="003025B6" w:rsidP="009E03B6">
            <w:pPr>
              <w:jc w:val="center"/>
              <w:rPr>
                <w:rFonts w:ascii="Amasis MT Pro" w:hAnsi="Amasis MT Pro"/>
                <w:b/>
                <w:bCs/>
                <w:sz w:val="20"/>
                <w:szCs w:val="20"/>
              </w:rPr>
            </w:pPr>
            <w:r w:rsidRPr="00571645">
              <w:rPr>
                <w:rFonts w:ascii="Amasis MT Pro" w:hAnsi="Amasis MT Pro"/>
                <w:b/>
                <w:bCs/>
                <w:sz w:val="20"/>
                <w:szCs w:val="20"/>
              </w:rPr>
              <w:t>Existing provision</w:t>
            </w:r>
          </w:p>
        </w:tc>
        <w:tc>
          <w:tcPr>
            <w:tcW w:w="6390" w:type="dxa"/>
            <w:shd w:val="clear" w:color="auto" w:fill="FBE4D5" w:themeFill="accent2" w:themeFillTint="33"/>
          </w:tcPr>
          <w:p w14:paraId="47E4CBAD" w14:textId="7B72862E" w:rsidR="003025B6" w:rsidRPr="00571645" w:rsidRDefault="003025B6" w:rsidP="009E03B6">
            <w:pPr>
              <w:jc w:val="center"/>
              <w:rPr>
                <w:rFonts w:ascii="Amasis MT Pro" w:hAnsi="Amasis MT Pro"/>
                <w:b/>
                <w:bCs/>
                <w:sz w:val="20"/>
                <w:szCs w:val="20"/>
              </w:rPr>
            </w:pPr>
            <w:r w:rsidRPr="00571645">
              <w:rPr>
                <w:rFonts w:ascii="Amasis MT Pro" w:hAnsi="Amasis MT Pro"/>
                <w:b/>
                <w:bCs/>
                <w:sz w:val="20"/>
                <w:szCs w:val="20"/>
              </w:rPr>
              <w:t xml:space="preserve">Amended </w:t>
            </w:r>
            <w:r w:rsidR="00353F01" w:rsidRPr="00571645">
              <w:rPr>
                <w:rFonts w:ascii="Amasis MT Pro" w:hAnsi="Amasis MT Pro"/>
                <w:b/>
                <w:bCs/>
                <w:sz w:val="20"/>
                <w:szCs w:val="20"/>
              </w:rPr>
              <w:t>provision</w:t>
            </w:r>
          </w:p>
        </w:tc>
      </w:tr>
      <w:tr w:rsidR="003025B6" w:rsidRPr="00571645" w14:paraId="00735A97" w14:textId="77777777" w:rsidTr="00571338">
        <w:tc>
          <w:tcPr>
            <w:tcW w:w="14568" w:type="dxa"/>
            <w:gridSpan w:val="5"/>
          </w:tcPr>
          <w:p w14:paraId="194BB327" w14:textId="45B843E5" w:rsidR="003025B6" w:rsidRPr="00571645" w:rsidRDefault="009B2D33" w:rsidP="009E52A4">
            <w:pPr>
              <w:jc w:val="both"/>
              <w:rPr>
                <w:rFonts w:ascii="Amasis MT Pro" w:hAnsi="Amasis MT Pro"/>
                <w:b/>
                <w:bCs/>
                <w:sz w:val="20"/>
                <w:szCs w:val="20"/>
              </w:rPr>
            </w:pPr>
            <w:r w:rsidRPr="00571645">
              <w:rPr>
                <w:rFonts w:ascii="Amasis MT Pro" w:hAnsi="Amasis MT Pro" w:cs="Arial"/>
                <w:b/>
                <w:sz w:val="20"/>
                <w:szCs w:val="20"/>
              </w:rPr>
              <w:t>GCC 40:  Conciliation</w:t>
            </w:r>
          </w:p>
        </w:tc>
      </w:tr>
      <w:tr w:rsidR="00E1079D" w:rsidRPr="00571645" w14:paraId="3C88AE30" w14:textId="77777777" w:rsidTr="00571338">
        <w:trPr>
          <w:gridAfter w:val="1"/>
          <w:wAfter w:w="6" w:type="dxa"/>
        </w:trPr>
        <w:tc>
          <w:tcPr>
            <w:tcW w:w="560" w:type="dxa"/>
          </w:tcPr>
          <w:p w14:paraId="0AA0CF92" w14:textId="77777777" w:rsidR="00E1079D" w:rsidRPr="00571645" w:rsidRDefault="00E1079D" w:rsidP="00067390">
            <w:pPr>
              <w:numPr>
                <w:ilvl w:val="0"/>
                <w:numId w:val="37"/>
              </w:numPr>
              <w:spacing w:line="288" w:lineRule="auto"/>
              <w:jc w:val="center"/>
              <w:rPr>
                <w:rFonts w:ascii="Amasis MT Pro" w:hAnsi="Amasis MT Pro"/>
                <w:sz w:val="20"/>
                <w:szCs w:val="20"/>
              </w:rPr>
            </w:pPr>
          </w:p>
        </w:tc>
        <w:tc>
          <w:tcPr>
            <w:tcW w:w="1240" w:type="dxa"/>
            <w:tcBorders>
              <w:top w:val="single" w:sz="4" w:space="0" w:color="auto"/>
              <w:left w:val="single" w:sz="4" w:space="0" w:color="auto"/>
              <w:bottom w:val="single" w:sz="4" w:space="0" w:color="auto"/>
              <w:right w:val="single" w:sz="4" w:space="0" w:color="auto"/>
            </w:tcBorders>
          </w:tcPr>
          <w:p w14:paraId="5647B83A" w14:textId="5F57DDC9" w:rsidR="00E1079D" w:rsidRPr="00571645" w:rsidRDefault="00E1079D" w:rsidP="00E1079D">
            <w:pPr>
              <w:rPr>
                <w:rFonts w:ascii="Amasis MT Pro" w:hAnsi="Amasis MT Pro"/>
                <w:sz w:val="20"/>
                <w:szCs w:val="20"/>
              </w:rPr>
            </w:pPr>
            <w:r w:rsidRPr="00571645">
              <w:rPr>
                <w:rFonts w:ascii="Amasis MT Pro" w:hAnsi="Amasis MT Pro"/>
                <w:sz w:val="20"/>
                <w:szCs w:val="20"/>
                <w:lang w:val="en-IN" w:eastAsia="en-IN"/>
              </w:rPr>
              <w:t>GCC 40.4</w:t>
            </w:r>
          </w:p>
        </w:tc>
        <w:tc>
          <w:tcPr>
            <w:tcW w:w="6372" w:type="dxa"/>
            <w:tcBorders>
              <w:top w:val="single" w:sz="4" w:space="0" w:color="auto"/>
              <w:left w:val="single" w:sz="4" w:space="0" w:color="auto"/>
              <w:bottom w:val="single" w:sz="4" w:space="0" w:color="auto"/>
              <w:right w:val="single" w:sz="4" w:space="0" w:color="auto"/>
            </w:tcBorders>
          </w:tcPr>
          <w:p w14:paraId="48E457D0" w14:textId="77777777" w:rsidR="00E1079D" w:rsidRPr="00571645" w:rsidRDefault="00E1079D" w:rsidP="00E1079D">
            <w:pPr>
              <w:jc w:val="both"/>
              <w:rPr>
                <w:rFonts w:ascii="Amasis MT Pro" w:hAnsi="Amasis MT Pro"/>
                <w:sz w:val="20"/>
                <w:szCs w:val="20"/>
                <w:lang w:val="en-IN" w:eastAsia="en-IN"/>
              </w:rPr>
            </w:pPr>
            <w:r w:rsidRPr="00571645">
              <w:rPr>
                <w:rFonts w:ascii="Amasis MT Pro" w:hAnsi="Amasis MT Pro"/>
                <w:sz w:val="20"/>
                <w:szCs w:val="20"/>
                <w:lang w:val="en-IN" w:eastAsia="en-IN"/>
              </w:rPr>
              <w:t>The Standard Operating Procedure for the conciliation mechanism shall be as follows:</w:t>
            </w:r>
          </w:p>
          <w:p w14:paraId="7B09A0B3" w14:textId="77777777" w:rsidR="00E1079D" w:rsidRPr="00571645" w:rsidRDefault="00E1079D" w:rsidP="00E1079D">
            <w:pPr>
              <w:ind w:left="422" w:hanging="422"/>
              <w:jc w:val="both"/>
              <w:rPr>
                <w:rFonts w:ascii="Amasis MT Pro" w:hAnsi="Amasis MT Pro"/>
                <w:sz w:val="20"/>
                <w:szCs w:val="20"/>
                <w:lang w:val="en-IN" w:eastAsia="en-IN"/>
              </w:rPr>
            </w:pPr>
            <w:r w:rsidRPr="00571645">
              <w:rPr>
                <w:rFonts w:ascii="Amasis MT Pro" w:hAnsi="Amasis MT Pro"/>
                <w:sz w:val="20"/>
                <w:szCs w:val="20"/>
                <w:lang w:val="en-IN" w:eastAsia="en-IN"/>
              </w:rPr>
              <w:t>………….</w:t>
            </w:r>
          </w:p>
          <w:p w14:paraId="3B66E093" w14:textId="77777777" w:rsidR="00E1079D" w:rsidRPr="00571645" w:rsidRDefault="00E1079D" w:rsidP="00E1079D">
            <w:pPr>
              <w:ind w:left="422" w:hanging="422"/>
              <w:jc w:val="both"/>
              <w:rPr>
                <w:rFonts w:ascii="Amasis MT Pro" w:hAnsi="Amasis MT Pro"/>
                <w:sz w:val="20"/>
                <w:szCs w:val="20"/>
                <w:lang w:val="en-IN" w:eastAsia="en-IN"/>
              </w:rPr>
            </w:pPr>
            <w:r w:rsidRPr="00571645">
              <w:rPr>
                <w:rFonts w:ascii="Amasis MT Pro" w:hAnsi="Amasis MT Pro"/>
                <w:sz w:val="20"/>
                <w:szCs w:val="20"/>
                <w:lang w:val="en-IN" w:eastAsia="en-IN"/>
              </w:rPr>
              <w:t>………….</w:t>
            </w:r>
          </w:p>
          <w:p w14:paraId="74C23074" w14:textId="77777777" w:rsidR="00E1079D" w:rsidRPr="00571645" w:rsidRDefault="00E1079D" w:rsidP="00E1079D">
            <w:pPr>
              <w:ind w:left="422" w:hanging="422"/>
              <w:jc w:val="both"/>
              <w:rPr>
                <w:rFonts w:ascii="Amasis MT Pro" w:hAnsi="Amasis MT Pro"/>
                <w:sz w:val="20"/>
                <w:szCs w:val="20"/>
                <w:lang w:val="en-IN" w:eastAsia="en-IN"/>
              </w:rPr>
            </w:pPr>
          </w:p>
          <w:p w14:paraId="2B361BCE" w14:textId="77777777" w:rsidR="00E1079D" w:rsidRPr="00571645" w:rsidRDefault="00E1079D" w:rsidP="00D50C8B">
            <w:pPr>
              <w:ind w:left="522" w:hanging="522"/>
              <w:jc w:val="both"/>
              <w:rPr>
                <w:rFonts w:ascii="Amasis MT Pro" w:hAnsi="Amasis MT Pro"/>
                <w:b/>
                <w:bCs/>
                <w:sz w:val="20"/>
                <w:szCs w:val="20"/>
                <w:lang w:val="en-IN" w:eastAsia="en-IN"/>
              </w:rPr>
            </w:pPr>
            <w:r w:rsidRPr="00571645">
              <w:rPr>
                <w:rFonts w:ascii="Amasis MT Pro" w:hAnsi="Amasis MT Pro"/>
                <w:sz w:val="20"/>
                <w:szCs w:val="20"/>
                <w:lang w:val="en-IN" w:eastAsia="en-IN"/>
              </w:rPr>
              <w:t xml:space="preserve"> viii) </w:t>
            </w:r>
            <w:r w:rsidRPr="00571645">
              <w:rPr>
                <w:rFonts w:ascii="Amasis MT Pro" w:hAnsi="Amasis MT Pro"/>
                <w:sz w:val="20"/>
                <w:szCs w:val="20"/>
                <w:lang w:val="en-IN" w:eastAsia="en-IN"/>
              </w:rPr>
              <w:tab/>
              <w:t xml:space="preserve">In case of failure of the conciliation process at the level of the Conciliation Committee, the parties may withdraw from conciliation process and take recourse to the laid down legal process of Courts. </w:t>
            </w:r>
            <w:r w:rsidRPr="00571645">
              <w:rPr>
                <w:rFonts w:ascii="Amasis MT Pro" w:hAnsi="Amasis MT Pro"/>
                <w:b/>
                <w:bCs/>
                <w:sz w:val="20"/>
                <w:szCs w:val="20"/>
                <w:lang w:val="en-IN" w:eastAsia="en-IN"/>
              </w:rPr>
              <w:t>However, the option of Arbitration would not be available once the conciliation mechanism has been exercised.</w:t>
            </w:r>
          </w:p>
          <w:p w14:paraId="18737F03" w14:textId="58C9D62A" w:rsidR="00067390" w:rsidRPr="00571645" w:rsidRDefault="00067390" w:rsidP="00E1079D">
            <w:pPr>
              <w:ind w:left="414" w:hanging="414"/>
              <w:jc w:val="both"/>
              <w:rPr>
                <w:rFonts w:ascii="Amasis MT Pro" w:hAnsi="Amasis MT Pro"/>
                <w:b/>
                <w:bCs/>
                <w:sz w:val="20"/>
                <w:szCs w:val="20"/>
              </w:rPr>
            </w:pPr>
          </w:p>
        </w:tc>
        <w:tc>
          <w:tcPr>
            <w:tcW w:w="6390" w:type="dxa"/>
            <w:tcBorders>
              <w:top w:val="single" w:sz="4" w:space="0" w:color="auto"/>
              <w:left w:val="single" w:sz="4" w:space="0" w:color="auto"/>
              <w:bottom w:val="single" w:sz="4" w:space="0" w:color="auto"/>
              <w:right w:val="single" w:sz="4" w:space="0" w:color="auto"/>
            </w:tcBorders>
          </w:tcPr>
          <w:p w14:paraId="5229E532" w14:textId="77777777" w:rsidR="00E1079D" w:rsidRPr="00571645" w:rsidRDefault="00E1079D" w:rsidP="00E1079D">
            <w:pPr>
              <w:jc w:val="both"/>
              <w:rPr>
                <w:rFonts w:ascii="Amasis MT Pro" w:hAnsi="Amasis MT Pro"/>
                <w:sz w:val="20"/>
                <w:szCs w:val="20"/>
                <w:lang w:val="en-IN" w:eastAsia="en-IN"/>
              </w:rPr>
            </w:pPr>
            <w:r w:rsidRPr="00571645">
              <w:rPr>
                <w:rFonts w:ascii="Amasis MT Pro" w:hAnsi="Amasis MT Pro"/>
                <w:sz w:val="20"/>
                <w:szCs w:val="20"/>
                <w:lang w:val="en-IN" w:eastAsia="en-IN"/>
              </w:rPr>
              <w:t>The Standard Operating Procedure for the conciliation mechanism shall be as follows:</w:t>
            </w:r>
          </w:p>
          <w:p w14:paraId="2C4A8422" w14:textId="77777777" w:rsidR="00E1079D" w:rsidRPr="00571645" w:rsidRDefault="00E1079D" w:rsidP="00E1079D">
            <w:pPr>
              <w:ind w:left="422" w:hanging="422"/>
              <w:jc w:val="both"/>
              <w:rPr>
                <w:rFonts w:ascii="Amasis MT Pro" w:hAnsi="Amasis MT Pro"/>
                <w:sz w:val="20"/>
                <w:szCs w:val="20"/>
                <w:lang w:val="en-IN" w:eastAsia="en-IN"/>
              </w:rPr>
            </w:pPr>
            <w:r w:rsidRPr="00571645">
              <w:rPr>
                <w:rFonts w:ascii="Amasis MT Pro" w:hAnsi="Amasis MT Pro"/>
                <w:sz w:val="20"/>
                <w:szCs w:val="20"/>
                <w:lang w:val="en-IN" w:eastAsia="en-IN"/>
              </w:rPr>
              <w:t>………….</w:t>
            </w:r>
          </w:p>
          <w:p w14:paraId="41BBE571" w14:textId="77777777" w:rsidR="00E1079D" w:rsidRPr="00571645" w:rsidRDefault="00E1079D" w:rsidP="00E1079D">
            <w:pPr>
              <w:ind w:left="422" w:hanging="422"/>
              <w:jc w:val="both"/>
              <w:rPr>
                <w:rFonts w:ascii="Amasis MT Pro" w:hAnsi="Amasis MT Pro"/>
                <w:sz w:val="20"/>
                <w:szCs w:val="20"/>
                <w:lang w:val="en-IN" w:eastAsia="en-IN"/>
              </w:rPr>
            </w:pPr>
            <w:r w:rsidRPr="00571645">
              <w:rPr>
                <w:rFonts w:ascii="Amasis MT Pro" w:hAnsi="Amasis MT Pro"/>
                <w:sz w:val="20"/>
                <w:szCs w:val="20"/>
                <w:lang w:val="en-IN" w:eastAsia="en-IN"/>
              </w:rPr>
              <w:t>………….</w:t>
            </w:r>
          </w:p>
          <w:p w14:paraId="605DF8C4" w14:textId="77777777" w:rsidR="00E1079D" w:rsidRPr="00571645" w:rsidRDefault="00E1079D" w:rsidP="00E1079D">
            <w:pPr>
              <w:ind w:left="422" w:hanging="422"/>
              <w:jc w:val="both"/>
              <w:rPr>
                <w:rFonts w:ascii="Amasis MT Pro" w:hAnsi="Amasis MT Pro"/>
                <w:sz w:val="20"/>
                <w:szCs w:val="20"/>
                <w:lang w:val="en-IN" w:eastAsia="en-IN"/>
              </w:rPr>
            </w:pPr>
          </w:p>
          <w:p w14:paraId="21DC45D2" w14:textId="101D5371" w:rsidR="00E1079D" w:rsidRPr="00571645" w:rsidRDefault="00E1079D" w:rsidP="00E1079D">
            <w:pPr>
              <w:ind w:left="432" w:hanging="432"/>
              <w:jc w:val="both"/>
              <w:rPr>
                <w:rFonts w:ascii="Amasis MT Pro" w:hAnsi="Amasis MT Pro" w:cs="Segoe UI"/>
                <w:sz w:val="20"/>
                <w:szCs w:val="20"/>
              </w:rPr>
            </w:pPr>
            <w:r w:rsidRPr="00571645">
              <w:rPr>
                <w:rFonts w:ascii="Amasis MT Pro" w:hAnsi="Amasis MT Pro"/>
                <w:sz w:val="20"/>
                <w:szCs w:val="20"/>
                <w:lang w:val="en-IN" w:eastAsia="en-IN"/>
              </w:rPr>
              <w:t xml:space="preserve">viii) </w:t>
            </w:r>
            <w:r w:rsidRPr="00571645">
              <w:rPr>
                <w:rFonts w:ascii="Amasis MT Pro" w:hAnsi="Amasis MT Pro"/>
                <w:sz w:val="20"/>
                <w:szCs w:val="20"/>
                <w:lang w:val="en-IN" w:eastAsia="en-IN"/>
              </w:rPr>
              <w:tab/>
              <w:t xml:space="preserve">In case of failure of the conciliation process at the level of the Conciliation Committee, the parties may withdraw from conciliation process and take recourse to </w:t>
            </w:r>
            <w:r w:rsidRPr="00571645">
              <w:rPr>
                <w:rFonts w:ascii="Amasis MT Pro" w:hAnsi="Amasis MT Pro" w:cs="Calibri"/>
                <w:b/>
                <w:sz w:val="20"/>
                <w:szCs w:val="20"/>
                <w:lang w:val="en-IN" w:eastAsia="en-IN"/>
              </w:rPr>
              <w:t>Arbitration proceedings or</w:t>
            </w:r>
            <w:r w:rsidRPr="00571645">
              <w:rPr>
                <w:rFonts w:ascii="Amasis MT Pro" w:hAnsi="Amasis MT Pro" w:cs="Calibri"/>
                <w:bCs/>
                <w:sz w:val="20"/>
                <w:szCs w:val="20"/>
                <w:lang w:val="en-IN" w:eastAsia="en-IN"/>
              </w:rPr>
              <w:t xml:space="preserve"> </w:t>
            </w:r>
            <w:r w:rsidRPr="00571645">
              <w:rPr>
                <w:rFonts w:ascii="Amasis MT Pro" w:hAnsi="Amasis MT Pro"/>
                <w:sz w:val="20"/>
                <w:szCs w:val="20"/>
                <w:lang w:val="en-IN" w:eastAsia="en-IN"/>
              </w:rPr>
              <w:t xml:space="preserve">the laid down legal process of Courts. </w:t>
            </w:r>
          </w:p>
        </w:tc>
      </w:tr>
      <w:tr w:rsidR="00E1079D" w:rsidRPr="00571645" w14:paraId="16F8D67A" w14:textId="77777777" w:rsidTr="00571338">
        <w:trPr>
          <w:gridAfter w:val="1"/>
          <w:wAfter w:w="6" w:type="dxa"/>
        </w:trPr>
        <w:tc>
          <w:tcPr>
            <w:tcW w:w="560" w:type="dxa"/>
          </w:tcPr>
          <w:p w14:paraId="00803D18" w14:textId="712EB9F4" w:rsidR="00E1079D" w:rsidRPr="00571645" w:rsidRDefault="00E1079D" w:rsidP="00067390">
            <w:pPr>
              <w:numPr>
                <w:ilvl w:val="0"/>
                <w:numId w:val="37"/>
              </w:numPr>
              <w:spacing w:line="288" w:lineRule="auto"/>
              <w:jc w:val="center"/>
              <w:rPr>
                <w:rFonts w:ascii="Amasis MT Pro" w:hAnsi="Amasis MT Pro"/>
                <w:sz w:val="20"/>
                <w:szCs w:val="20"/>
              </w:rPr>
            </w:pPr>
          </w:p>
        </w:tc>
        <w:tc>
          <w:tcPr>
            <w:tcW w:w="1240" w:type="dxa"/>
            <w:tcBorders>
              <w:top w:val="single" w:sz="4" w:space="0" w:color="auto"/>
              <w:left w:val="single" w:sz="4" w:space="0" w:color="auto"/>
              <w:bottom w:val="single" w:sz="4" w:space="0" w:color="auto"/>
              <w:right w:val="single" w:sz="4" w:space="0" w:color="auto"/>
            </w:tcBorders>
          </w:tcPr>
          <w:p w14:paraId="52B47F4F" w14:textId="5016E087" w:rsidR="00E1079D" w:rsidRPr="00571645" w:rsidRDefault="00E1079D" w:rsidP="00E1079D">
            <w:pPr>
              <w:rPr>
                <w:rFonts w:ascii="Amasis MT Pro" w:hAnsi="Amasis MT Pro"/>
                <w:sz w:val="20"/>
                <w:szCs w:val="20"/>
              </w:rPr>
            </w:pPr>
            <w:r w:rsidRPr="00571645">
              <w:rPr>
                <w:rFonts w:ascii="Amasis MT Pro" w:hAnsi="Amasis MT Pro"/>
                <w:sz w:val="20"/>
                <w:szCs w:val="20"/>
                <w:lang w:val="en-IN" w:eastAsia="en-IN"/>
              </w:rPr>
              <w:t>GCC 40.5</w:t>
            </w:r>
          </w:p>
        </w:tc>
        <w:tc>
          <w:tcPr>
            <w:tcW w:w="6372" w:type="dxa"/>
            <w:tcBorders>
              <w:top w:val="single" w:sz="4" w:space="0" w:color="auto"/>
              <w:left w:val="single" w:sz="4" w:space="0" w:color="auto"/>
              <w:bottom w:val="single" w:sz="4" w:space="0" w:color="auto"/>
              <w:right w:val="single" w:sz="4" w:space="0" w:color="auto"/>
            </w:tcBorders>
          </w:tcPr>
          <w:p w14:paraId="7184DF60" w14:textId="18B08A04" w:rsidR="00E1079D" w:rsidRPr="00571645" w:rsidRDefault="00E1079D" w:rsidP="00E1079D">
            <w:pPr>
              <w:jc w:val="both"/>
              <w:rPr>
                <w:rFonts w:ascii="Amasis MT Pro" w:hAnsi="Amasis MT Pro"/>
                <w:sz w:val="20"/>
                <w:szCs w:val="20"/>
              </w:rPr>
            </w:pPr>
            <w:r w:rsidRPr="00571645">
              <w:rPr>
                <w:rFonts w:ascii="Amasis MT Pro" w:hAnsi="Amasis MT Pro"/>
                <w:sz w:val="20"/>
                <w:szCs w:val="20"/>
                <w:lang w:val="en-IN" w:eastAsia="en-IN"/>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571645">
              <w:rPr>
                <w:rFonts w:ascii="Amasis MT Pro" w:hAnsi="Amasis MT Pro"/>
                <w:b/>
                <w:bCs/>
                <w:sz w:val="20"/>
                <w:szCs w:val="20"/>
                <w:lang w:val="en-IN" w:eastAsia="en-IN"/>
              </w:rPr>
              <w:t>The option of resolution through conciliation through CCIE would be open only in the event of the parties withdrawing from arbitration proceedings and undertaking to forego their rights to proceed for further arbitration in the subject matter.</w:t>
            </w:r>
            <w:r w:rsidRPr="00571645">
              <w:rPr>
                <w:rFonts w:ascii="Amasis MT Pro" w:hAnsi="Amasis MT Pro"/>
                <w:sz w:val="20"/>
                <w:szCs w:val="20"/>
                <w:lang w:val="en-IN" w:eastAsia="en-IN"/>
              </w:rPr>
              <w:t xml:space="preserve"> However, other legal remedies would be open to the parties in the event of the conciliation proceedings not being successful.</w:t>
            </w:r>
          </w:p>
        </w:tc>
        <w:tc>
          <w:tcPr>
            <w:tcW w:w="6390" w:type="dxa"/>
            <w:tcBorders>
              <w:top w:val="single" w:sz="4" w:space="0" w:color="auto"/>
              <w:left w:val="single" w:sz="4" w:space="0" w:color="auto"/>
              <w:bottom w:val="single" w:sz="4" w:space="0" w:color="auto"/>
              <w:right w:val="single" w:sz="4" w:space="0" w:color="auto"/>
            </w:tcBorders>
          </w:tcPr>
          <w:p w14:paraId="47AB6F4E" w14:textId="77777777" w:rsidR="00E1079D" w:rsidRPr="00571645" w:rsidRDefault="00E1079D" w:rsidP="00E1079D">
            <w:pPr>
              <w:jc w:val="both"/>
              <w:rPr>
                <w:rFonts w:ascii="Amasis MT Pro" w:hAnsi="Amasis MT Pro" w:cs="Calibri"/>
                <w:b/>
                <w:bCs/>
                <w:sz w:val="20"/>
                <w:szCs w:val="20"/>
                <w:lang w:val="en-IN" w:eastAsia="en-IN"/>
              </w:rPr>
            </w:pPr>
            <w:r w:rsidRPr="00571645">
              <w:rPr>
                <w:rFonts w:ascii="Amasis MT Pro" w:hAnsi="Amasis MT Pro" w:cs="Calibri"/>
                <w:bCs/>
                <w:sz w:val="20"/>
                <w:szCs w:val="20"/>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571645">
              <w:rPr>
                <w:rFonts w:ascii="Amasis MT Pro" w:hAnsi="Amasis MT Pro"/>
                <w:b/>
                <w:bCs/>
                <w:sz w:val="20"/>
                <w:szCs w:val="20"/>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571645">
              <w:rPr>
                <w:rFonts w:ascii="Amasis MT Pro" w:hAnsi="Amasis MT Pro" w:cs="Calibri"/>
                <w:b/>
                <w:bCs/>
                <w:sz w:val="20"/>
                <w:szCs w:val="20"/>
                <w:lang w:val="en-IN" w:eastAsia="en-IN"/>
              </w:rPr>
              <w:t>However, the parties may resume the Arbitration proceedings or take recourse to any other legal remedies in the event of the conciliation proceedings not being successful.</w:t>
            </w:r>
          </w:p>
          <w:p w14:paraId="117A5DD7" w14:textId="107FAEA1" w:rsidR="00E1079D" w:rsidRPr="00571645" w:rsidRDefault="00E1079D" w:rsidP="00E1079D">
            <w:pPr>
              <w:jc w:val="both"/>
              <w:rPr>
                <w:rFonts w:ascii="Amasis MT Pro" w:hAnsi="Amasis MT Pro"/>
                <w:b/>
                <w:bCs/>
                <w:sz w:val="20"/>
                <w:szCs w:val="20"/>
              </w:rPr>
            </w:pPr>
          </w:p>
        </w:tc>
      </w:tr>
    </w:tbl>
    <w:p w14:paraId="2511C535" w14:textId="1C84EC8F" w:rsidR="005F494D" w:rsidRPr="00571645" w:rsidRDefault="00D07382" w:rsidP="00A93BAA">
      <w:pPr>
        <w:rPr>
          <w:rFonts w:ascii="Amasis MT Pro" w:hAnsi="Amasis MT Pro"/>
          <w:i/>
          <w:iCs/>
          <w:sz w:val="20"/>
          <w:szCs w:val="20"/>
        </w:rPr>
      </w:pPr>
      <w:r>
        <w:rPr>
          <w:rFonts w:ascii="Amasis MT Pro" w:hAnsi="Amasis MT Pro"/>
          <w:i/>
          <w:iCs/>
          <w:sz w:val="20"/>
          <w:szCs w:val="20"/>
        </w:rPr>
        <w:pict w14:anchorId="5BE0EDBC">
          <v:shape id="_x0000_i1026" type="#_x0000_t75" alt="Microsoft Office Signature Line..." style="width:61.8pt;height:31.2pt">
            <v:imagedata r:id="rId11" o:title=""/>
            <o:lock v:ext="edit" ungrouping="t" rotation="t" cropping="t" verticies="t" text="t" grouping="t"/>
            <o:signatureline v:ext="edit" id="{760BDDDD-07D7-4FA4-9310-3F958E88034C}" provid="{00000000-0000-0000-0000-000000000000}" o:suggestedsigner="Adil" o:suggestedsigner2="Manager (CS)" showsigndate="f" issignatureline="t"/>
          </v:shape>
        </w:pict>
      </w:r>
    </w:p>
    <w:sectPr w:rsidR="005F494D" w:rsidRPr="00571645" w:rsidSect="00634375">
      <w:headerReference w:type="default" r:id="rId12"/>
      <w:footerReference w:type="default" r:id="rId13"/>
      <w:pgSz w:w="16834" w:h="11909" w:orient="landscape" w:code="9"/>
      <w:pgMar w:top="851" w:right="1174" w:bottom="1620" w:left="1260" w:header="8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E6FD9" w14:textId="77777777" w:rsidR="002C3105" w:rsidRDefault="002C3105">
      <w:r>
        <w:separator/>
      </w:r>
    </w:p>
  </w:endnote>
  <w:endnote w:type="continuationSeparator" w:id="0">
    <w:p w14:paraId="5AB12C99" w14:textId="77777777" w:rsidR="002C3105" w:rsidRDefault="002C3105">
      <w:r>
        <w:continuationSeparator/>
      </w:r>
    </w:p>
  </w:endnote>
  <w:endnote w:type="continuationNotice" w:id="1">
    <w:p w14:paraId="2190861E" w14:textId="77777777" w:rsidR="002C3105" w:rsidRDefault="002C3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Amasis MT Pro">
    <w:charset w:val="00"/>
    <w:family w:val="roman"/>
    <w:pitch w:val="variable"/>
    <w:sig w:usb0="A00000AF" w:usb1="4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ADB9B" w14:textId="77777777" w:rsidR="002C3105" w:rsidRDefault="002C3105">
      <w:r>
        <w:separator/>
      </w:r>
    </w:p>
  </w:footnote>
  <w:footnote w:type="continuationSeparator" w:id="0">
    <w:p w14:paraId="0992973F" w14:textId="77777777" w:rsidR="002C3105" w:rsidRDefault="002C3105">
      <w:r>
        <w:continuationSeparator/>
      </w:r>
    </w:p>
  </w:footnote>
  <w:footnote w:type="continuationNotice" w:id="1">
    <w:p w14:paraId="23CEF06A" w14:textId="77777777" w:rsidR="002C3105" w:rsidRDefault="002C3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B74B8" w14:textId="77777777" w:rsidR="002F14B0" w:rsidRDefault="002F14B0"/>
  <w:tbl>
    <w:tblPr>
      <w:tblStyle w:val="TableGrid"/>
      <w:tblW w:w="1458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BE4D5" w:themeFill="accent2" w:themeFillTint="33"/>
      <w:tblLook w:val="04A0" w:firstRow="1" w:lastRow="0" w:firstColumn="1" w:lastColumn="0" w:noHBand="0" w:noVBand="1"/>
    </w:tblPr>
    <w:tblGrid>
      <w:gridCol w:w="14580"/>
    </w:tblGrid>
    <w:tr w:rsidR="006676B3" w:rsidRPr="00B80464" w14:paraId="709FA474" w14:textId="77777777" w:rsidTr="005031F4">
      <w:tc>
        <w:tcPr>
          <w:tcW w:w="14580" w:type="dxa"/>
          <w:shd w:val="clear" w:color="auto" w:fill="FBE4D5" w:themeFill="accent2" w:themeFillTint="33"/>
        </w:tcPr>
        <w:p w14:paraId="7E71D906" w14:textId="37A6CC78" w:rsidR="006676B3" w:rsidRPr="00B80464" w:rsidRDefault="009B0C1E" w:rsidP="006676B3">
          <w:pPr>
            <w:pStyle w:val="Header"/>
            <w:jc w:val="both"/>
            <w:rPr>
              <w:rFonts w:ascii="Amasis MT Pro" w:hAnsi="Amasis MT Pro" w:cs="Arial"/>
              <w:sz w:val="20"/>
              <w:szCs w:val="20"/>
            </w:rPr>
          </w:pPr>
          <w:r w:rsidRPr="00634375">
            <w:rPr>
              <w:rFonts w:ascii="Aptos" w:hAnsi="Aptos" w:cs="Arial"/>
              <w:b/>
              <w:sz w:val="20"/>
              <w:szCs w:val="20"/>
              <w:lang w:val="en-GB"/>
            </w:rPr>
            <w:t>Amendment No</w:t>
          </w:r>
          <w:r w:rsidR="006676B3" w:rsidRPr="00B80464">
            <w:rPr>
              <w:rFonts w:ascii="Amasis MT Pro" w:hAnsi="Amasis MT Pro" w:cs="Arial"/>
              <w:b/>
              <w:bCs/>
              <w:sz w:val="20"/>
              <w:szCs w:val="20"/>
              <w:lang w:bidi="hi-IN"/>
            </w:rPr>
            <w:t xml:space="preserve">.-I dated </w:t>
          </w:r>
          <w:r w:rsidR="00D07382">
            <w:rPr>
              <w:rFonts w:ascii="Amasis MT Pro" w:hAnsi="Amasis MT Pro" w:cs="Arial"/>
              <w:b/>
              <w:bCs/>
              <w:sz w:val="20"/>
              <w:szCs w:val="20"/>
              <w:lang w:bidi="hi-IN"/>
            </w:rPr>
            <w:t>29</w:t>
          </w:r>
          <w:r w:rsidR="006676B3" w:rsidRPr="00B80464">
            <w:rPr>
              <w:rFonts w:ascii="Amasis MT Pro" w:hAnsi="Amasis MT Pro" w:cs="Arial"/>
              <w:b/>
              <w:bCs/>
              <w:sz w:val="20"/>
              <w:szCs w:val="20"/>
              <w:lang w:bidi="hi-IN"/>
            </w:rPr>
            <w:t>/0</w:t>
          </w:r>
          <w:r w:rsidR="006676B3">
            <w:rPr>
              <w:rFonts w:ascii="Amasis MT Pro" w:hAnsi="Amasis MT Pro" w:cs="Arial"/>
              <w:b/>
              <w:bCs/>
              <w:sz w:val="20"/>
              <w:szCs w:val="20"/>
              <w:lang w:bidi="hi-IN"/>
            </w:rPr>
            <w:t>5</w:t>
          </w:r>
          <w:r w:rsidR="006676B3" w:rsidRPr="00B80464">
            <w:rPr>
              <w:rFonts w:ascii="Amasis MT Pro" w:hAnsi="Amasis MT Pro" w:cs="Arial"/>
              <w:b/>
              <w:bCs/>
              <w:sz w:val="20"/>
              <w:szCs w:val="20"/>
              <w:lang w:bidi="hi-IN"/>
            </w:rPr>
            <w:t xml:space="preserve">/2024 </w:t>
          </w:r>
          <w:r w:rsidR="006676B3" w:rsidRPr="00B80464">
            <w:rPr>
              <w:rFonts w:ascii="Amasis MT Pro" w:hAnsi="Amasis MT Pro" w:cs="Arial"/>
              <w:sz w:val="20"/>
              <w:szCs w:val="20"/>
              <w:lang w:bidi="hi-IN"/>
            </w:rPr>
            <w:t>to the Bidding Document for</w:t>
          </w:r>
          <w:r w:rsidR="006676B3" w:rsidRPr="00B80464">
            <w:rPr>
              <w:rFonts w:ascii="Amasis MT Pro" w:hAnsi="Amasis MT Pro" w:cs="Arial"/>
              <w:b/>
              <w:bCs/>
              <w:sz w:val="20"/>
              <w:szCs w:val="20"/>
              <w:lang w:bidi="hi-IN"/>
            </w:rPr>
            <w:t xml:space="preserve"> </w:t>
          </w:r>
          <w:r w:rsidR="006676B3" w:rsidRPr="00B80464">
            <w:rPr>
              <w:rFonts w:ascii="Amasis MT Pro" w:hAnsi="Amasis MT Pro"/>
              <w:b/>
              <w:sz w:val="20"/>
              <w:szCs w:val="20"/>
              <w:u w:val="single"/>
            </w:rPr>
            <w:t>Reconductoring Package - OH01</w:t>
          </w:r>
          <w:r w:rsidR="006676B3" w:rsidRPr="00B80464">
            <w:rPr>
              <w:rFonts w:ascii="Amasis MT Pro" w:hAnsi="Amasis MT Pro"/>
              <w:bCs/>
              <w:sz w:val="20"/>
              <w:szCs w:val="20"/>
            </w:rPr>
            <w:t xml:space="preserve"> for (</w:t>
          </w:r>
          <w:proofErr w:type="spellStart"/>
          <w:r w:rsidR="006676B3" w:rsidRPr="00B80464">
            <w:rPr>
              <w:rFonts w:ascii="Amasis MT Pro" w:hAnsi="Amasis MT Pro"/>
              <w:bCs/>
              <w:sz w:val="20"/>
              <w:szCs w:val="20"/>
            </w:rPr>
            <w:t>i</w:t>
          </w:r>
          <w:proofErr w:type="spellEnd"/>
          <w:r w:rsidR="006676B3" w:rsidRPr="00B80464">
            <w:rPr>
              <w:rFonts w:ascii="Amasis MT Pro" w:hAnsi="Amasis MT Pro"/>
              <w:bCs/>
              <w:sz w:val="20"/>
              <w:szCs w:val="20"/>
            </w:rPr>
            <w:t xml:space="preserve">) Reconductoring of 220kV Hisar (PG)-Hisar (IA) D/c line associated with ‘Reconductoring of 220kV Hisar (PG) – Hisar (IA) S/c line’; and (ii) Reconductoring of 400 kV S/c (TWIN ACSR MOOSE) Raichur – </w:t>
          </w:r>
          <w:proofErr w:type="spellStart"/>
          <w:r w:rsidR="006676B3" w:rsidRPr="00B80464">
            <w:rPr>
              <w:rFonts w:ascii="Amasis MT Pro" w:hAnsi="Amasis MT Pro"/>
              <w:bCs/>
              <w:sz w:val="20"/>
              <w:szCs w:val="20"/>
            </w:rPr>
            <w:t>Veltoor</w:t>
          </w:r>
          <w:proofErr w:type="spellEnd"/>
          <w:r w:rsidR="006676B3" w:rsidRPr="00B80464">
            <w:rPr>
              <w:rFonts w:ascii="Amasis MT Pro" w:hAnsi="Amasis MT Pro"/>
              <w:bCs/>
              <w:sz w:val="20"/>
              <w:szCs w:val="20"/>
            </w:rPr>
            <w:t xml:space="preserve"> (</w:t>
          </w:r>
          <w:proofErr w:type="spellStart"/>
          <w:r w:rsidR="006676B3" w:rsidRPr="00B80464">
            <w:rPr>
              <w:rFonts w:ascii="Amasis MT Pro" w:hAnsi="Amasis MT Pro"/>
              <w:bCs/>
              <w:sz w:val="20"/>
              <w:szCs w:val="20"/>
            </w:rPr>
            <w:t>Mahabubnagar</w:t>
          </w:r>
          <w:proofErr w:type="spellEnd"/>
          <w:r w:rsidR="006676B3" w:rsidRPr="00B80464">
            <w:rPr>
              <w:rFonts w:ascii="Amasis MT Pro" w:hAnsi="Amasis MT Pro"/>
              <w:bCs/>
              <w:sz w:val="20"/>
              <w:szCs w:val="20"/>
            </w:rPr>
            <w:t xml:space="preserve">) line with TWIN HTLS conductor associated with ‘Reconductoring of Raichur – </w:t>
          </w:r>
          <w:proofErr w:type="spellStart"/>
          <w:r w:rsidR="006676B3" w:rsidRPr="00B80464">
            <w:rPr>
              <w:rFonts w:ascii="Amasis MT Pro" w:hAnsi="Amasis MT Pro"/>
              <w:bCs/>
              <w:sz w:val="20"/>
              <w:szCs w:val="20"/>
            </w:rPr>
            <w:t>Veltoor</w:t>
          </w:r>
          <w:proofErr w:type="spellEnd"/>
          <w:r w:rsidR="006676B3" w:rsidRPr="00B80464">
            <w:rPr>
              <w:rFonts w:ascii="Amasis MT Pro" w:hAnsi="Amasis MT Pro"/>
              <w:bCs/>
              <w:sz w:val="20"/>
              <w:szCs w:val="20"/>
            </w:rPr>
            <w:t xml:space="preserve"> (</w:t>
          </w:r>
          <w:proofErr w:type="spellStart"/>
          <w:r w:rsidR="006676B3" w:rsidRPr="00B80464">
            <w:rPr>
              <w:rFonts w:ascii="Amasis MT Pro" w:hAnsi="Amasis MT Pro"/>
              <w:bCs/>
              <w:sz w:val="20"/>
              <w:szCs w:val="20"/>
            </w:rPr>
            <w:t>Mahabubnagar</w:t>
          </w:r>
          <w:proofErr w:type="spellEnd"/>
          <w:r w:rsidR="006676B3" w:rsidRPr="00B80464">
            <w:rPr>
              <w:rFonts w:ascii="Amasis MT Pro" w:hAnsi="Amasis MT Pro"/>
              <w:bCs/>
              <w:sz w:val="20"/>
              <w:szCs w:val="20"/>
            </w:rPr>
            <w:t>) 400kV S/c line with HTLS conductor’.</w:t>
          </w:r>
        </w:p>
      </w:tc>
    </w:tr>
    <w:tr w:rsidR="006676B3" w:rsidRPr="00B80464" w14:paraId="188C5439" w14:textId="77777777" w:rsidTr="005031F4">
      <w:trPr>
        <w:trHeight w:val="114"/>
      </w:trPr>
      <w:tc>
        <w:tcPr>
          <w:tcW w:w="14580" w:type="dxa"/>
          <w:shd w:val="clear" w:color="auto" w:fill="FBE4D5" w:themeFill="accent2" w:themeFillTint="33"/>
        </w:tcPr>
        <w:p w14:paraId="3774D7EC" w14:textId="77777777" w:rsidR="006676B3" w:rsidRPr="00B80464" w:rsidRDefault="006676B3" w:rsidP="006676B3">
          <w:pPr>
            <w:pStyle w:val="Header"/>
            <w:spacing w:line="276" w:lineRule="auto"/>
            <w:jc w:val="both"/>
            <w:rPr>
              <w:rFonts w:ascii="Amasis MT Pro" w:hAnsi="Amasis MT Pro" w:cs="Arial"/>
              <w:b/>
              <w:bCs/>
              <w:sz w:val="20"/>
              <w:szCs w:val="20"/>
              <w:u w:val="single"/>
            </w:rPr>
          </w:pPr>
          <w:r w:rsidRPr="00B80464">
            <w:rPr>
              <w:rFonts w:ascii="Amasis MT Pro" w:hAnsi="Amasis MT Pro"/>
              <w:b/>
              <w:bCs/>
              <w:sz w:val="20"/>
              <w:szCs w:val="20"/>
            </w:rPr>
            <w:t>Specification No</w:t>
          </w:r>
          <w:r w:rsidRPr="00B80464">
            <w:rPr>
              <w:rFonts w:ascii="Amasis MT Pro" w:hAnsi="Amasis MT Pro"/>
              <w:sz w:val="20"/>
              <w:szCs w:val="20"/>
            </w:rPr>
            <w:t xml:space="preserve">.: </w:t>
          </w:r>
          <w:r w:rsidRPr="00B80464">
            <w:rPr>
              <w:rFonts w:ascii="Amasis MT Pro" w:hAnsi="Amasis MT Pro" w:cs="Arial"/>
              <w:sz w:val="20"/>
              <w:szCs w:val="20"/>
              <w:lang w:bidi="hi-IN"/>
            </w:rPr>
            <w:t>CC/NT/W-COND/DOM/A04/24/05656</w:t>
          </w:r>
        </w:p>
      </w:tc>
    </w:tr>
  </w:tbl>
  <w:p w14:paraId="523F6F39" w14:textId="77777777" w:rsidR="00E65097" w:rsidRPr="00571338" w:rsidRDefault="00E65097" w:rsidP="00D457F9">
    <w:pPr>
      <w:pStyle w:val="Header"/>
      <w:jc w:val="both"/>
      <w:rPr>
        <w:rFonts w:ascii="Aptos" w:hAnsi="Aptos" w:cs="Arial"/>
        <w:b/>
        <w:sz w:val="2"/>
        <w:szCs w:val="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4pt;height:13.2pt;visibility:visible;mso-wrap-style:square" o:bullet="t">
        <v:imagedata r:id="rId1" o:title=""/>
      </v:shape>
    </w:pict>
  </w:numPicBullet>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0E5A3F99"/>
    <w:multiLevelType w:val="multilevel"/>
    <w:tmpl w:val="125E18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D345E"/>
    <w:multiLevelType w:val="hybridMultilevel"/>
    <w:tmpl w:val="134823A4"/>
    <w:lvl w:ilvl="0" w:tplc="64847738">
      <w:start w:val="1"/>
      <w:numFmt w:val="decimal"/>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F445AC"/>
    <w:multiLevelType w:val="hybridMultilevel"/>
    <w:tmpl w:val="A20049D6"/>
    <w:lvl w:ilvl="0" w:tplc="100E4ECA">
      <w:start w:val="1"/>
      <w:numFmt w:val="lowerLetter"/>
      <w:pStyle w:val="DefaultParagraphFont1"/>
      <w:lvlText w:val="(%1)"/>
      <w:lvlJc w:val="left"/>
      <w:pPr>
        <w:tabs>
          <w:tab w:val="num" w:pos="3987"/>
        </w:tabs>
        <w:ind w:left="3987" w:hanging="567"/>
      </w:pPr>
      <w:rPr>
        <w:rFonts w:ascii="Aptos" w:hAnsi="Aptos" w:cs="Times New Roman" w:hint="default"/>
        <w:b w:val="0"/>
        <w:i w:val="0"/>
        <w:strike w:val="0"/>
        <w:dstrike w:val="0"/>
        <w:color w:val="auto"/>
        <w:sz w:val="20"/>
        <w:szCs w:val="20"/>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3F79550F"/>
    <w:multiLevelType w:val="multilevel"/>
    <w:tmpl w:val="D1367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443C66DD"/>
    <w:multiLevelType w:val="hybridMultilevel"/>
    <w:tmpl w:val="F76EE3FE"/>
    <w:lvl w:ilvl="0" w:tplc="51627EF4">
      <w:start w:val="1"/>
      <w:numFmt w:val="lowerLetter"/>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4A886F3A"/>
    <w:multiLevelType w:val="hybridMultilevel"/>
    <w:tmpl w:val="779C21BA"/>
    <w:lvl w:ilvl="0" w:tplc="1E40D15E">
      <w:start w:val="1"/>
      <w:numFmt w:val="decimal"/>
      <w:lvlText w:val="%1."/>
      <w:lvlJc w:val="left"/>
      <w:pPr>
        <w:ind w:left="720" w:hanging="360"/>
      </w:pPr>
    </w:lvl>
    <w:lvl w:ilvl="1" w:tplc="86EC9F28">
      <w:start w:val="1"/>
      <w:numFmt w:val="lowerLetter"/>
      <w:lvlText w:val="%2."/>
      <w:lvlJc w:val="left"/>
      <w:pPr>
        <w:ind w:left="1440" w:hanging="360"/>
      </w:pPr>
    </w:lvl>
    <w:lvl w:ilvl="2" w:tplc="646CE1B8">
      <w:start w:val="1"/>
      <w:numFmt w:val="lowerRoman"/>
      <w:lvlText w:val="%3."/>
      <w:lvlJc w:val="right"/>
      <w:pPr>
        <w:ind w:left="2160" w:hanging="180"/>
      </w:pPr>
    </w:lvl>
    <w:lvl w:ilvl="3" w:tplc="09DEC772">
      <w:start w:val="1"/>
      <w:numFmt w:val="decimal"/>
      <w:lvlText w:val="%4."/>
      <w:lvlJc w:val="left"/>
      <w:pPr>
        <w:ind w:left="2880" w:hanging="360"/>
      </w:pPr>
    </w:lvl>
    <w:lvl w:ilvl="4" w:tplc="0C208CA8">
      <w:start w:val="1"/>
      <w:numFmt w:val="lowerLetter"/>
      <w:lvlText w:val="%5."/>
      <w:lvlJc w:val="left"/>
      <w:pPr>
        <w:ind w:left="3600" w:hanging="360"/>
      </w:pPr>
    </w:lvl>
    <w:lvl w:ilvl="5" w:tplc="7C66BF60">
      <w:start w:val="1"/>
      <w:numFmt w:val="lowerRoman"/>
      <w:lvlText w:val="%6."/>
      <w:lvlJc w:val="right"/>
      <w:pPr>
        <w:ind w:left="4320" w:hanging="180"/>
      </w:pPr>
    </w:lvl>
    <w:lvl w:ilvl="6" w:tplc="604E173C">
      <w:start w:val="1"/>
      <w:numFmt w:val="decimal"/>
      <w:lvlText w:val="%7."/>
      <w:lvlJc w:val="left"/>
      <w:pPr>
        <w:ind w:left="5040" w:hanging="360"/>
      </w:pPr>
    </w:lvl>
    <w:lvl w:ilvl="7" w:tplc="B086B682">
      <w:start w:val="1"/>
      <w:numFmt w:val="lowerLetter"/>
      <w:lvlText w:val="%8."/>
      <w:lvlJc w:val="left"/>
      <w:pPr>
        <w:ind w:left="5760" w:hanging="360"/>
      </w:pPr>
    </w:lvl>
    <w:lvl w:ilvl="8" w:tplc="0A745C60">
      <w:start w:val="1"/>
      <w:numFmt w:val="lowerRoman"/>
      <w:lvlText w:val="%9."/>
      <w:lvlJc w:val="right"/>
      <w:pPr>
        <w:ind w:left="6480" w:hanging="180"/>
      </w:pPr>
    </w:lvl>
  </w:abstractNum>
  <w:abstractNum w:abstractNumId="30"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31"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416D46"/>
    <w:multiLevelType w:val="multilevel"/>
    <w:tmpl w:val="EA9ACE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2145D10"/>
    <w:multiLevelType w:val="hybridMultilevel"/>
    <w:tmpl w:val="FF46EBAC"/>
    <w:lvl w:ilvl="0" w:tplc="711A5812">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7"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6299694">
    <w:abstractNumId w:val="29"/>
  </w:num>
  <w:num w:numId="2" w16cid:durableId="1043797930">
    <w:abstractNumId w:val="12"/>
  </w:num>
  <w:num w:numId="3" w16cid:durableId="38014094">
    <w:abstractNumId w:val="35"/>
  </w:num>
  <w:num w:numId="4" w16cid:durableId="1680815908">
    <w:abstractNumId w:val="6"/>
  </w:num>
  <w:num w:numId="5" w16cid:durableId="201790646">
    <w:abstractNumId w:val="34"/>
  </w:num>
  <w:num w:numId="6" w16cid:durableId="824321858">
    <w:abstractNumId w:val="13"/>
  </w:num>
  <w:num w:numId="7" w16cid:durableId="1358894792">
    <w:abstractNumId w:val="46"/>
  </w:num>
  <w:num w:numId="8" w16cid:durableId="502865417">
    <w:abstractNumId w:val="28"/>
  </w:num>
  <w:num w:numId="9" w16cid:durableId="1833328552">
    <w:abstractNumId w:val="21"/>
  </w:num>
  <w:num w:numId="10" w16cid:durableId="1987473815">
    <w:abstractNumId w:val="31"/>
  </w:num>
  <w:num w:numId="11" w16cid:durableId="279263163">
    <w:abstractNumId w:val="40"/>
  </w:num>
  <w:num w:numId="12" w16cid:durableId="1348629454">
    <w:abstractNumId w:val="1"/>
  </w:num>
  <w:num w:numId="13" w16cid:durableId="2121416628">
    <w:abstractNumId w:val="45"/>
  </w:num>
  <w:num w:numId="14" w16cid:durableId="327900360">
    <w:abstractNumId w:val="4"/>
  </w:num>
  <w:num w:numId="15" w16cid:durableId="974527600">
    <w:abstractNumId w:val="23"/>
  </w:num>
  <w:num w:numId="16" w16cid:durableId="759831256">
    <w:abstractNumId w:val="43"/>
  </w:num>
  <w:num w:numId="17" w16cid:durableId="1959871590">
    <w:abstractNumId w:val="3"/>
  </w:num>
  <w:num w:numId="18" w16cid:durableId="842285629">
    <w:abstractNumId w:val="27"/>
  </w:num>
  <w:num w:numId="19" w16cid:durableId="1587349240">
    <w:abstractNumId w:val="9"/>
  </w:num>
  <w:num w:numId="20" w16cid:durableId="2014455437">
    <w:abstractNumId w:val="38"/>
  </w:num>
  <w:num w:numId="21" w16cid:durableId="629290426">
    <w:abstractNumId w:val="32"/>
  </w:num>
  <w:num w:numId="22" w16cid:durableId="1568951967">
    <w:abstractNumId w:val="42"/>
  </w:num>
  <w:num w:numId="23" w16cid:durableId="2019312968">
    <w:abstractNumId w:val="20"/>
  </w:num>
  <w:num w:numId="24" w16cid:durableId="223687257">
    <w:abstractNumId w:val="30"/>
  </w:num>
  <w:num w:numId="25" w16cid:durableId="1242567353">
    <w:abstractNumId w:val="8"/>
  </w:num>
  <w:num w:numId="26" w16cid:durableId="1945335598">
    <w:abstractNumId w:val="16"/>
  </w:num>
  <w:num w:numId="27" w16cid:durableId="2100982196">
    <w:abstractNumId w:val="5"/>
  </w:num>
  <w:num w:numId="28" w16cid:durableId="1254239729">
    <w:abstractNumId w:val="14"/>
  </w:num>
  <w:num w:numId="29" w16cid:durableId="547765103">
    <w:abstractNumId w:val="11"/>
  </w:num>
  <w:num w:numId="30" w16cid:durableId="1234000698">
    <w:abstractNumId w:val="44"/>
  </w:num>
  <w:num w:numId="31" w16cid:durableId="2082870979">
    <w:abstractNumId w:val="19"/>
  </w:num>
  <w:num w:numId="32" w16cid:durableId="2121759412">
    <w:abstractNumId w:val="2"/>
  </w:num>
  <w:num w:numId="33" w16cid:durableId="505555608">
    <w:abstractNumId w:val="37"/>
  </w:num>
  <w:num w:numId="34" w16cid:durableId="1460798535">
    <w:abstractNumId w:val="25"/>
  </w:num>
  <w:num w:numId="35" w16cid:durableId="1446969401">
    <w:abstractNumId w:val="26"/>
  </w:num>
  <w:num w:numId="36" w16cid:durableId="858662769">
    <w:abstractNumId w:val="0"/>
  </w:num>
  <w:num w:numId="37" w16cid:durableId="1693727911">
    <w:abstractNumId w:val="15"/>
  </w:num>
  <w:num w:numId="38" w16cid:durableId="1186167177">
    <w:abstractNumId w:val="39"/>
  </w:num>
  <w:num w:numId="39" w16cid:durableId="1406760658">
    <w:abstractNumId w:val="36"/>
  </w:num>
  <w:num w:numId="40" w16cid:durableId="1580015209">
    <w:abstractNumId w:val="22"/>
  </w:num>
  <w:num w:numId="41" w16cid:durableId="1245995380">
    <w:abstractNumId w:val="33"/>
  </w:num>
  <w:num w:numId="42" w16cid:durableId="2090467603">
    <w:abstractNumId w:val="7"/>
  </w:num>
  <w:num w:numId="43" w16cid:durableId="1903363733">
    <w:abstractNumId w:val="10"/>
  </w:num>
  <w:num w:numId="44" w16cid:durableId="1321470156">
    <w:abstractNumId w:val="24"/>
  </w:num>
  <w:num w:numId="45" w16cid:durableId="1134955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95411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0073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7194335">
    <w:abstractNumId w:val="41"/>
  </w:num>
  <w:num w:numId="49" w16cid:durableId="14428420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67390"/>
    <w:rsid w:val="00072298"/>
    <w:rsid w:val="00072C2A"/>
    <w:rsid w:val="00073C15"/>
    <w:rsid w:val="00074615"/>
    <w:rsid w:val="00074F09"/>
    <w:rsid w:val="000763A6"/>
    <w:rsid w:val="00081175"/>
    <w:rsid w:val="00083256"/>
    <w:rsid w:val="000832F1"/>
    <w:rsid w:val="000839DB"/>
    <w:rsid w:val="000845B3"/>
    <w:rsid w:val="000854A0"/>
    <w:rsid w:val="000867CA"/>
    <w:rsid w:val="00092FF0"/>
    <w:rsid w:val="00095DC7"/>
    <w:rsid w:val="000964E6"/>
    <w:rsid w:val="00097677"/>
    <w:rsid w:val="000A142D"/>
    <w:rsid w:val="000A4A7F"/>
    <w:rsid w:val="000A5C6E"/>
    <w:rsid w:val="000A73F6"/>
    <w:rsid w:val="000A7E56"/>
    <w:rsid w:val="000B05A6"/>
    <w:rsid w:val="000B0EA8"/>
    <w:rsid w:val="000B11F7"/>
    <w:rsid w:val="000B125E"/>
    <w:rsid w:val="000B1A95"/>
    <w:rsid w:val="000B1FD3"/>
    <w:rsid w:val="000B38D9"/>
    <w:rsid w:val="000B6A78"/>
    <w:rsid w:val="000C36B4"/>
    <w:rsid w:val="000C3F13"/>
    <w:rsid w:val="000C458D"/>
    <w:rsid w:val="000C5657"/>
    <w:rsid w:val="000C5C3E"/>
    <w:rsid w:val="000C62BC"/>
    <w:rsid w:val="000C70C6"/>
    <w:rsid w:val="000D3803"/>
    <w:rsid w:val="000D3CC8"/>
    <w:rsid w:val="000D3CE3"/>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6687"/>
    <w:rsid w:val="00116B71"/>
    <w:rsid w:val="00120EA2"/>
    <w:rsid w:val="00121322"/>
    <w:rsid w:val="00121F0E"/>
    <w:rsid w:val="001228D3"/>
    <w:rsid w:val="00123601"/>
    <w:rsid w:val="00123E16"/>
    <w:rsid w:val="00124C1E"/>
    <w:rsid w:val="0012606F"/>
    <w:rsid w:val="001260C1"/>
    <w:rsid w:val="001271E7"/>
    <w:rsid w:val="00127A38"/>
    <w:rsid w:val="00131A6A"/>
    <w:rsid w:val="00131C02"/>
    <w:rsid w:val="00133705"/>
    <w:rsid w:val="00137920"/>
    <w:rsid w:val="00137C3F"/>
    <w:rsid w:val="00141BDA"/>
    <w:rsid w:val="00145602"/>
    <w:rsid w:val="00146999"/>
    <w:rsid w:val="00146B3D"/>
    <w:rsid w:val="00146D7F"/>
    <w:rsid w:val="00152168"/>
    <w:rsid w:val="00153A48"/>
    <w:rsid w:val="001552A5"/>
    <w:rsid w:val="00156C80"/>
    <w:rsid w:val="0015731E"/>
    <w:rsid w:val="001620C2"/>
    <w:rsid w:val="00164017"/>
    <w:rsid w:val="001644B4"/>
    <w:rsid w:val="00165C21"/>
    <w:rsid w:val="001670FC"/>
    <w:rsid w:val="00167BDC"/>
    <w:rsid w:val="00170CFE"/>
    <w:rsid w:val="0017306B"/>
    <w:rsid w:val="00173744"/>
    <w:rsid w:val="00174087"/>
    <w:rsid w:val="00174B65"/>
    <w:rsid w:val="001751DD"/>
    <w:rsid w:val="00177412"/>
    <w:rsid w:val="00180775"/>
    <w:rsid w:val="0018138B"/>
    <w:rsid w:val="0018181D"/>
    <w:rsid w:val="00182EBF"/>
    <w:rsid w:val="001832CD"/>
    <w:rsid w:val="00183449"/>
    <w:rsid w:val="00183D62"/>
    <w:rsid w:val="001855D4"/>
    <w:rsid w:val="0019101F"/>
    <w:rsid w:val="00192883"/>
    <w:rsid w:val="001947E3"/>
    <w:rsid w:val="0019555C"/>
    <w:rsid w:val="00196A05"/>
    <w:rsid w:val="00196DFF"/>
    <w:rsid w:val="00197655"/>
    <w:rsid w:val="001977C5"/>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C5D06"/>
    <w:rsid w:val="001D0111"/>
    <w:rsid w:val="001D1E0B"/>
    <w:rsid w:val="001D2738"/>
    <w:rsid w:val="001D36FC"/>
    <w:rsid w:val="001D46D4"/>
    <w:rsid w:val="001D5F20"/>
    <w:rsid w:val="001D6DDE"/>
    <w:rsid w:val="001E1071"/>
    <w:rsid w:val="001E1E10"/>
    <w:rsid w:val="001E20B6"/>
    <w:rsid w:val="001E2862"/>
    <w:rsid w:val="001E38DA"/>
    <w:rsid w:val="001E3D78"/>
    <w:rsid w:val="001E565A"/>
    <w:rsid w:val="001E583E"/>
    <w:rsid w:val="001E69C4"/>
    <w:rsid w:val="001F3D59"/>
    <w:rsid w:val="001F6112"/>
    <w:rsid w:val="001F67D8"/>
    <w:rsid w:val="001F7ADB"/>
    <w:rsid w:val="00200171"/>
    <w:rsid w:val="002020DE"/>
    <w:rsid w:val="00202620"/>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10ED"/>
    <w:rsid w:val="002232B0"/>
    <w:rsid w:val="00224E0D"/>
    <w:rsid w:val="00230EE7"/>
    <w:rsid w:val="002317FC"/>
    <w:rsid w:val="002327B4"/>
    <w:rsid w:val="00232975"/>
    <w:rsid w:val="002338FA"/>
    <w:rsid w:val="00235554"/>
    <w:rsid w:val="002358AC"/>
    <w:rsid w:val="00235D2E"/>
    <w:rsid w:val="00236D56"/>
    <w:rsid w:val="00240C8D"/>
    <w:rsid w:val="0024137B"/>
    <w:rsid w:val="002422B6"/>
    <w:rsid w:val="00243FAA"/>
    <w:rsid w:val="0024554E"/>
    <w:rsid w:val="00245608"/>
    <w:rsid w:val="0024619A"/>
    <w:rsid w:val="0024773F"/>
    <w:rsid w:val="00254662"/>
    <w:rsid w:val="00254A83"/>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715"/>
    <w:rsid w:val="00284BA7"/>
    <w:rsid w:val="00284BF1"/>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295B"/>
    <w:rsid w:val="002C3105"/>
    <w:rsid w:val="002C3997"/>
    <w:rsid w:val="002C3D4C"/>
    <w:rsid w:val="002C3F98"/>
    <w:rsid w:val="002C48D1"/>
    <w:rsid w:val="002C7B7D"/>
    <w:rsid w:val="002D1457"/>
    <w:rsid w:val="002D1CF8"/>
    <w:rsid w:val="002D38D4"/>
    <w:rsid w:val="002D4CCF"/>
    <w:rsid w:val="002D4E98"/>
    <w:rsid w:val="002D5A90"/>
    <w:rsid w:val="002D5CF5"/>
    <w:rsid w:val="002E0C98"/>
    <w:rsid w:val="002E4589"/>
    <w:rsid w:val="002E50F1"/>
    <w:rsid w:val="002E590E"/>
    <w:rsid w:val="002F14B0"/>
    <w:rsid w:val="002F4314"/>
    <w:rsid w:val="002F53A7"/>
    <w:rsid w:val="002F577F"/>
    <w:rsid w:val="002F57E5"/>
    <w:rsid w:val="002F5C0F"/>
    <w:rsid w:val="002F6E79"/>
    <w:rsid w:val="00301893"/>
    <w:rsid w:val="00302482"/>
    <w:rsid w:val="003025B6"/>
    <w:rsid w:val="00302CDD"/>
    <w:rsid w:val="00302FAE"/>
    <w:rsid w:val="00303E8C"/>
    <w:rsid w:val="0030405D"/>
    <w:rsid w:val="00311C5E"/>
    <w:rsid w:val="00312669"/>
    <w:rsid w:val="003158C1"/>
    <w:rsid w:val="003172E8"/>
    <w:rsid w:val="00317F98"/>
    <w:rsid w:val="00320113"/>
    <w:rsid w:val="003201C4"/>
    <w:rsid w:val="00321C61"/>
    <w:rsid w:val="0032294C"/>
    <w:rsid w:val="00322DDB"/>
    <w:rsid w:val="00323330"/>
    <w:rsid w:val="003247E7"/>
    <w:rsid w:val="00334A3A"/>
    <w:rsid w:val="00335B83"/>
    <w:rsid w:val="003371B6"/>
    <w:rsid w:val="00341C88"/>
    <w:rsid w:val="00345742"/>
    <w:rsid w:val="003474B3"/>
    <w:rsid w:val="00347C88"/>
    <w:rsid w:val="00351A80"/>
    <w:rsid w:val="00351DEA"/>
    <w:rsid w:val="003520CD"/>
    <w:rsid w:val="003528C1"/>
    <w:rsid w:val="00353F01"/>
    <w:rsid w:val="00356B87"/>
    <w:rsid w:val="00357CAB"/>
    <w:rsid w:val="00361360"/>
    <w:rsid w:val="0036223D"/>
    <w:rsid w:val="00363310"/>
    <w:rsid w:val="003642E1"/>
    <w:rsid w:val="00364C45"/>
    <w:rsid w:val="00365010"/>
    <w:rsid w:val="003654AE"/>
    <w:rsid w:val="003665C4"/>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5B9"/>
    <w:rsid w:val="00396F37"/>
    <w:rsid w:val="00396F45"/>
    <w:rsid w:val="003970EA"/>
    <w:rsid w:val="003972F4"/>
    <w:rsid w:val="003975B9"/>
    <w:rsid w:val="003977B6"/>
    <w:rsid w:val="003A07EB"/>
    <w:rsid w:val="003A09B9"/>
    <w:rsid w:val="003A3C2E"/>
    <w:rsid w:val="003A40F3"/>
    <w:rsid w:val="003A5EB9"/>
    <w:rsid w:val="003A6E5A"/>
    <w:rsid w:val="003A6F83"/>
    <w:rsid w:val="003A73FC"/>
    <w:rsid w:val="003A7757"/>
    <w:rsid w:val="003A7876"/>
    <w:rsid w:val="003B0288"/>
    <w:rsid w:val="003B10B7"/>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47"/>
    <w:rsid w:val="003D6C9F"/>
    <w:rsid w:val="003E014B"/>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3301"/>
    <w:rsid w:val="00416B1C"/>
    <w:rsid w:val="0042061A"/>
    <w:rsid w:val="00423461"/>
    <w:rsid w:val="00423851"/>
    <w:rsid w:val="00424168"/>
    <w:rsid w:val="0042749D"/>
    <w:rsid w:val="004316E1"/>
    <w:rsid w:val="0043219F"/>
    <w:rsid w:val="004353B9"/>
    <w:rsid w:val="004357D5"/>
    <w:rsid w:val="00436977"/>
    <w:rsid w:val="00440A7F"/>
    <w:rsid w:val="00440EC5"/>
    <w:rsid w:val="004429ED"/>
    <w:rsid w:val="0044466B"/>
    <w:rsid w:val="00444C2B"/>
    <w:rsid w:val="004450F2"/>
    <w:rsid w:val="00445426"/>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8E5"/>
    <w:rsid w:val="004869D8"/>
    <w:rsid w:val="004904C5"/>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BCD"/>
    <w:rsid w:val="004D5EAE"/>
    <w:rsid w:val="004D666D"/>
    <w:rsid w:val="004E07EB"/>
    <w:rsid w:val="004E0D87"/>
    <w:rsid w:val="004E43C8"/>
    <w:rsid w:val="004E4C92"/>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1201"/>
    <w:rsid w:val="00502846"/>
    <w:rsid w:val="00502DE6"/>
    <w:rsid w:val="00502FB4"/>
    <w:rsid w:val="005031F4"/>
    <w:rsid w:val="00503709"/>
    <w:rsid w:val="005051A0"/>
    <w:rsid w:val="00510D72"/>
    <w:rsid w:val="0051159A"/>
    <w:rsid w:val="00513249"/>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466F"/>
    <w:rsid w:val="0054529C"/>
    <w:rsid w:val="00546F4D"/>
    <w:rsid w:val="0055007F"/>
    <w:rsid w:val="0055070F"/>
    <w:rsid w:val="00550D10"/>
    <w:rsid w:val="0055107F"/>
    <w:rsid w:val="0055239A"/>
    <w:rsid w:val="005551B1"/>
    <w:rsid w:val="0055692F"/>
    <w:rsid w:val="005603F1"/>
    <w:rsid w:val="00560DEB"/>
    <w:rsid w:val="00562446"/>
    <w:rsid w:val="005626C5"/>
    <w:rsid w:val="00562892"/>
    <w:rsid w:val="00563C85"/>
    <w:rsid w:val="005640B9"/>
    <w:rsid w:val="005645EC"/>
    <w:rsid w:val="00564C2E"/>
    <w:rsid w:val="00566421"/>
    <w:rsid w:val="00566AA7"/>
    <w:rsid w:val="00571338"/>
    <w:rsid w:val="00571645"/>
    <w:rsid w:val="005720B9"/>
    <w:rsid w:val="00572E9A"/>
    <w:rsid w:val="0057359F"/>
    <w:rsid w:val="005737D5"/>
    <w:rsid w:val="005741D0"/>
    <w:rsid w:val="0057421E"/>
    <w:rsid w:val="00574315"/>
    <w:rsid w:val="005744EB"/>
    <w:rsid w:val="00574C3F"/>
    <w:rsid w:val="005754B4"/>
    <w:rsid w:val="00575B7F"/>
    <w:rsid w:val="005800FE"/>
    <w:rsid w:val="00580496"/>
    <w:rsid w:val="005830AA"/>
    <w:rsid w:val="0058496B"/>
    <w:rsid w:val="00585256"/>
    <w:rsid w:val="00586078"/>
    <w:rsid w:val="00586C75"/>
    <w:rsid w:val="00590F24"/>
    <w:rsid w:val="00591B3C"/>
    <w:rsid w:val="00591DEC"/>
    <w:rsid w:val="0059659D"/>
    <w:rsid w:val="00597DFB"/>
    <w:rsid w:val="005A26C2"/>
    <w:rsid w:val="005A2E97"/>
    <w:rsid w:val="005A4CA0"/>
    <w:rsid w:val="005A5356"/>
    <w:rsid w:val="005B1EF4"/>
    <w:rsid w:val="005B20FB"/>
    <w:rsid w:val="005B22F8"/>
    <w:rsid w:val="005B251F"/>
    <w:rsid w:val="005B630E"/>
    <w:rsid w:val="005B6362"/>
    <w:rsid w:val="005B7FAD"/>
    <w:rsid w:val="005C0DBA"/>
    <w:rsid w:val="005C1C37"/>
    <w:rsid w:val="005C301C"/>
    <w:rsid w:val="005C5B90"/>
    <w:rsid w:val="005C6453"/>
    <w:rsid w:val="005C6BE0"/>
    <w:rsid w:val="005C7164"/>
    <w:rsid w:val="005C7C71"/>
    <w:rsid w:val="005D6DF5"/>
    <w:rsid w:val="005E0005"/>
    <w:rsid w:val="005E05A2"/>
    <w:rsid w:val="005E2626"/>
    <w:rsid w:val="005E29CE"/>
    <w:rsid w:val="005E2CE7"/>
    <w:rsid w:val="005E576C"/>
    <w:rsid w:val="005E690A"/>
    <w:rsid w:val="005E6E5D"/>
    <w:rsid w:val="005F1061"/>
    <w:rsid w:val="005F1AB5"/>
    <w:rsid w:val="005F1CC1"/>
    <w:rsid w:val="005F22A0"/>
    <w:rsid w:val="005F2AB9"/>
    <w:rsid w:val="005F2EF1"/>
    <w:rsid w:val="005F311F"/>
    <w:rsid w:val="005F494D"/>
    <w:rsid w:val="005F57EF"/>
    <w:rsid w:val="005F6F1B"/>
    <w:rsid w:val="005F7107"/>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980"/>
    <w:rsid w:val="00633DDD"/>
    <w:rsid w:val="00633F62"/>
    <w:rsid w:val="00634375"/>
    <w:rsid w:val="006346A7"/>
    <w:rsid w:val="0063504C"/>
    <w:rsid w:val="00637704"/>
    <w:rsid w:val="00637A75"/>
    <w:rsid w:val="00640932"/>
    <w:rsid w:val="006412F0"/>
    <w:rsid w:val="00642E37"/>
    <w:rsid w:val="006440E7"/>
    <w:rsid w:val="0064477C"/>
    <w:rsid w:val="00644AFC"/>
    <w:rsid w:val="00647303"/>
    <w:rsid w:val="006500D1"/>
    <w:rsid w:val="00650F85"/>
    <w:rsid w:val="00651E33"/>
    <w:rsid w:val="006526A0"/>
    <w:rsid w:val="006526DA"/>
    <w:rsid w:val="0065329B"/>
    <w:rsid w:val="00653C96"/>
    <w:rsid w:val="0065416B"/>
    <w:rsid w:val="00654C31"/>
    <w:rsid w:val="00654CFB"/>
    <w:rsid w:val="0065505B"/>
    <w:rsid w:val="006552DA"/>
    <w:rsid w:val="006563EB"/>
    <w:rsid w:val="00657BAB"/>
    <w:rsid w:val="0066219D"/>
    <w:rsid w:val="00663FCD"/>
    <w:rsid w:val="00664670"/>
    <w:rsid w:val="006655D2"/>
    <w:rsid w:val="006676B3"/>
    <w:rsid w:val="00667D2B"/>
    <w:rsid w:val="0067345A"/>
    <w:rsid w:val="006741BE"/>
    <w:rsid w:val="006745B3"/>
    <w:rsid w:val="006746C3"/>
    <w:rsid w:val="00674E22"/>
    <w:rsid w:val="0067508A"/>
    <w:rsid w:val="00675C21"/>
    <w:rsid w:val="006768E8"/>
    <w:rsid w:val="0067706E"/>
    <w:rsid w:val="0068152C"/>
    <w:rsid w:val="006819A1"/>
    <w:rsid w:val="006857D2"/>
    <w:rsid w:val="00686C28"/>
    <w:rsid w:val="0068765B"/>
    <w:rsid w:val="00690840"/>
    <w:rsid w:val="006926D2"/>
    <w:rsid w:val="00695AB8"/>
    <w:rsid w:val="006A0A6D"/>
    <w:rsid w:val="006A243F"/>
    <w:rsid w:val="006A37BD"/>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38A2"/>
    <w:rsid w:val="006C4E6E"/>
    <w:rsid w:val="006C5CF2"/>
    <w:rsid w:val="006C619B"/>
    <w:rsid w:val="006C61BF"/>
    <w:rsid w:val="006D07C0"/>
    <w:rsid w:val="006D1AAF"/>
    <w:rsid w:val="006D364D"/>
    <w:rsid w:val="006D533D"/>
    <w:rsid w:val="006D68B4"/>
    <w:rsid w:val="006E07E4"/>
    <w:rsid w:val="006E1011"/>
    <w:rsid w:val="006E21DD"/>
    <w:rsid w:val="006E347C"/>
    <w:rsid w:val="006E492E"/>
    <w:rsid w:val="006E66ED"/>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1EB2"/>
    <w:rsid w:val="00714314"/>
    <w:rsid w:val="00717AF4"/>
    <w:rsid w:val="0072036E"/>
    <w:rsid w:val="00721765"/>
    <w:rsid w:val="00722BA5"/>
    <w:rsid w:val="00731D5A"/>
    <w:rsid w:val="00731E9D"/>
    <w:rsid w:val="00732ED2"/>
    <w:rsid w:val="007336E0"/>
    <w:rsid w:val="00734DFC"/>
    <w:rsid w:val="00735445"/>
    <w:rsid w:val="007357EB"/>
    <w:rsid w:val="007370B2"/>
    <w:rsid w:val="007400AE"/>
    <w:rsid w:val="00742ED4"/>
    <w:rsid w:val="00743935"/>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AED"/>
    <w:rsid w:val="0076312C"/>
    <w:rsid w:val="007647D8"/>
    <w:rsid w:val="00764DFB"/>
    <w:rsid w:val="00765AA1"/>
    <w:rsid w:val="007708DD"/>
    <w:rsid w:val="00771429"/>
    <w:rsid w:val="0077286C"/>
    <w:rsid w:val="00772950"/>
    <w:rsid w:val="00773FE3"/>
    <w:rsid w:val="007743BA"/>
    <w:rsid w:val="00781992"/>
    <w:rsid w:val="00781C79"/>
    <w:rsid w:val="0078256A"/>
    <w:rsid w:val="007825C3"/>
    <w:rsid w:val="00782B08"/>
    <w:rsid w:val="00783FB1"/>
    <w:rsid w:val="0078779C"/>
    <w:rsid w:val="00792A68"/>
    <w:rsid w:val="0079303E"/>
    <w:rsid w:val="00793F5A"/>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5C35"/>
    <w:rsid w:val="007C7064"/>
    <w:rsid w:val="007C7EBD"/>
    <w:rsid w:val="007D260F"/>
    <w:rsid w:val="007D2E72"/>
    <w:rsid w:val="007D4B52"/>
    <w:rsid w:val="007D5B7F"/>
    <w:rsid w:val="007D66FE"/>
    <w:rsid w:val="007D7238"/>
    <w:rsid w:val="007D7D9C"/>
    <w:rsid w:val="007E00BD"/>
    <w:rsid w:val="007E0741"/>
    <w:rsid w:val="007E6602"/>
    <w:rsid w:val="007E7A8F"/>
    <w:rsid w:val="007F0165"/>
    <w:rsid w:val="007F7FB4"/>
    <w:rsid w:val="00800A9A"/>
    <w:rsid w:val="008017EC"/>
    <w:rsid w:val="00801F43"/>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CAC"/>
    <w:rsid w:val="00824E22"/>
    <w:rsid w:val="008256A4"/>
    <w:rsid w:val="00826208"/>
    <w:rsid w:val="00826310"/>
    <w:rsid w:val="00830DAF"/>
    <w:rsid w:val="00831FFB"/>
    <w:rsid w:val="008325AA"/>
    <w:rsid w:val="0083284C"/>
    <w:rsid w:val="00833FF0"/>
    <w:rsid w:val="00834FEF"/>
    <w:rsid w:val="0083634B"/>
    <w:rsid w:val="008403EC"/>
    <w:rsid w:val="008414B3"/>
    <w:rsid w:val="00841BA6"/>
    <w:rsid w:val="00841F71"/>
    <w:rsid w:val="00842B84"/>
    <w:rsid w:val="00842CCD"/>
    <w:rsid w:val="00844131"/>
    <w:rsid w:val="00845C46"/>
    <w:rsid w:val="008476CF"/>
    <w:rsid w:val="00850597"/>
    <w:rsid w:val="00852D9D"/>
    <w:rsid w:val="0085454B"/>
    <w:rsid w:val="00855B28"/>
    <w:rsid w:val="00855CD4"/>
    <w:rsid w:val="00865637"/>
    <w:rsid w:val="008670CB"/>
    <w:rsid w:val="00867181"/>
    <w:rsid w:val="00870635"/>
    <w:rsid w:val="00870FB9"/>
    <w:rsid w:val="0087152E"/>
    <w:rsid w:val="00872F09"/>
    <w:rsid w:val="008734BE"/>
    <w:rsid w:val="0087466D"/>
    <w:rsid w:val="008811DA"/>
    <w:rsid w:val="008816F4"/>
    <w:rsid w:val="00881E19"/>
    <w:rsid w:val="00882069"/>
    <w:rsid w:val="00882B3E"/>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B1D22"/>
    <w:rsid w:val="008B1E44"/>
    <w:rsid w:val="008B20E6"/>
    <w:rsid w:val="008B35EC"/>
    <w:rsid w:val="008B5331"/>
    <w:rsid w:val="008B6789"/>
    <w:rsid w:val="008C0D3A"/>
    <w:rsid w:val="008C1898"/>
    <w:rsid w:val="008C419E"/>
    <w:rsid w:val="008C446E"/>
    <w:rsid w:val="008C4F0B"/>
    <w:rsid w:val="008C58C9"/>
    <w:rsid w:val="008C7431"/>
    <w:rsid w:val="008D018A"/>
    <w:rsid w:val="008D0BD5"/>
    <w:rsid w:val="008D1AA2"/>
    <w:rsid w:val="008D2AF6"/>
    <w:rsid w:val="008D3641"/>
    <w:rsid w:val="008D450F"/>
    <w:rsid w:val="008E2EA2"/>
    <w:rsid w:val="008E450E"/>
    <w:rsid w:val="008F057F"/>
    <w:rsid w:val="008F1342"/>
    <w:rsid w:val="008F5BD8"/>
    <w:rsid w:val="008F6E09"/>
    <w:rsid w:val="008F71D0"/>
    <w:rsid w:val="008F752B"/>
    <w:rsid w:val="009031E2"/>
    <w:rsid w:val="0090321B"/>
    <w:rsid w:val="00903786"/>
    <w:rsid w:val="009048A3"/>
    <w:rsid w:val="00904EE0"/>
    <w:rsid w:val="00905C9D"/>
    <w:rsid w:val="00907CA9"/>
    <w:rsid w:val="00912595"/>
    <w:rsid w:val="00912B50"/>
    <w:rsid w:val="00914774"/>
    <w:rsid w:val="00915430"/>
    <w:rsid w:val="00917597"/>
    <w:rsid w:val="00917F12"/>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19C8"/>
    <w:rsid w:val="009432E6"/>
    <w:rsid w:val="00943C64"/>
    <w:rsid w:val="009453A2"/>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4DE"/>
    <w:rsid w:val="009A5633"/>
    <w:rsid w:val="009A7A80"/>
    <w:rsid w:val="009B0C1E"/>
    <w:rsid w:val="009B270E"/>
    <w:rsid w:val="009B2D33"/>
    <w:rsid w:val="009B349F"/>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932"/>
    <w:rsid w:val="009D3FE0"/>
    <w:rsid w:val="009D683E"/>
    <w:rsid w:val="009D7227"/>
    <w:rsid w:val="009E03B6"/>
    <w:rsid w:val="009E0AF8"/>
    <w:rsid w:val="009E100D"/>
    <w:rsid w:val="009E377B"/>
    <w:rsid w:val="009E52A4"/>
    <w:rsid w:val="009E5C22"/>
    <w:rsid w:val="009E61E1"/>
    <w:rsid w:val="009E73F8"/>
    <w:rsid w:val="009F1878"/>
    <w:rsid w:val="009F200E"/>
    <w:rsid w:val="009F6510"/>
    <w:rsid w:val="00A00347"/>
    <w:rsid w:val="00A006DF"/>
    <w:rsid w:val="00A0147B"/>
    <w:rsid w:val="00A01C1D"/>
    <w:rsid w:val="00A023FA"/>
    <w:rsid w:val="00A02CF4"/>
    <w:rsid w:val="00A0397E"/>
    <w:rsid w:val="00A04457"/>
    <w:rsid w:val="00A0466A"/>
    <w:rsid w:val="00A04FE8"/>
    <w:rsid w:val="00A1054F"/>
    <w:rsid w:val="00A105AC"/>
    <w:rsid w:val="00A121DE"/>
    <w:rsid w:val="00A133E2"/>
    <w:rsid w:val="00A1383F"/>
    <w:rsid w:val="00A14432"/>
    <w:rsid w:val="00A160EA"/>
    <w:rsid w:val="00A17C1E"/>
    <w:rsid w:val="00A17D89"/>
    <w:rsid w:val="00A205C0"/>
    <w:rsid w:val="00A20E1B"/>
    <w:rsid w:val="00A21689"/>
    <w:rsid w:val="00A21A60"/>
    <w:rsid w:val="00A220AB"/>
    <w:rsid w:val="00A23A39"/>
    <w:rsid w:val="00A2659E"/>
    <w:rsid w:val="00A30358"/>
    <w:rsid w:val="00A312FA"/>
    <w:rsid w:val="00A31A65"/>
    <w:rsid w:val="00A3635D"/>
    <w:rsid w:val="00A368EB"/>
    <w:rsid w:val="00A37A48"/>
    <w:rsid w:val="00A40CCE"/>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36C8"/>
    <w:rsid w:val="00A64878"/>
    <w:rsid w:val="00A64B22"/>
    <w:rsid w:val="00A71C8D"/>
    <w:rsid w:val="00A71E15"/>
    <w:rsid w:val="00A72D8D"/>
    <w:rsid w:val="00A7356A"/>
    <w:rsid w:val="00A74A17"/>
    <w:rsid w:val="00A80447"/>
    <w:rsid w:val="00A80A23"/>
    <w:rsid w:val="00A814CE"/>
    <w:rsid w:val="00A81E5C"/>
    <w:rsid w:val="00A8287D"/>
    <w:rsid w:val="00A82FFB"/>
    <w:rsid w:val="00A83729"/>
    <w:rsid w:val="00A8401B"/>
    <w:rsid w:val="00A855E5"/>
    <w:rsid w:val="00A90245"/>
    <w:rsid w:val="00A93BAA"/>
    <w:rsid w:val="00A940BD"/>
    <w:rsid w:val="00A943EB"/>
    <w:rsid w:val="00A9591C"/>
    <w:rsid w:val="00AA3E85"/>
    <w:rsid w:val="00AA4AEE"/>
    <w:rsid w:val="00AA7F15"/>
    <w:rsid w:val="00AB046C"/>
    <w:rsid w:val="00AB1514"/>
    <w:rsid w:val="00AB2482"/>
    <w:rsid w:val="00AB4BDF"/>
    <w:rsid w:val="00AB5808"/>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5470"/>
    <w:rsid w:val="00AE7D61"/>
    <w:rsid w:val="00AF1AD5"/>
    <w:rsid w:val="00AF2828"/>
    <w:rsid w:val="00AF6C09"/>
    <w:rsid w:val="00B008A0"/>
    <w:rsid w:val="00B01936"/>
    <w:rsid w:val="00B02D1C"/>
    <w:rsid w:val="00B03223"/>
    <w:rsid w:val="00B04215"/>
    <w:rsid w:val="00B04C17"/>
    <w:rsid w:val="00B076F1"/>
    <w:rsid w:val="00B07CCF"/>
    <w:rsid w:val="00B15334"/>
    <w:rsid w:val="00B153D5"/>
    <w:rsid w:val="00B16F20"/>
    <w:rsid w:val="00B20C66"/>
    <w:rsid w:val="00B23249"/>
    <w:rsid w:val="00B2431A"/>
    <w:rsid w:val="00B25C74"/>
    <w:rsid w:val="00B26EBB"/>
    <w:rsid w:val="00B27062"/>
    <w:rsid w:val="00B3426A"/>
    <w:rsid w:val="00B3442B"/>
    <w:rsid w:val="00B35CE9"/>
    <w:rsid w:val="00B368B3"/>
    <w:rsid w:val="00B3734E"/>
    <w:rsid w:val="00B40B46"/>
    <w:rsid w:val="00B4147B"/>
    <w:rsid w:val="00B41E60"/>
    <w:rsid w:val="00B43CD5"/>
    <w:rsid w:val="00B44F5C"/>
    <w:rsid w:val="00B45B39"/>
    <w:rsid w:val="00B4663C"/>
    <w:rsid w:val="00B46E86"/>
    <w:rsid w:val="00B47DD5"/>
    <w:rsid w:val="00B51D1E"/>
    <w:rsid w:val="00B52894"/>
    <w:rsid w:val="00B53D35"/>
    <w:rsid w:val="00B6159E"/>
    <w:rsid w:val="00B6289B"/>
    <w:rsid w:val="00B62AE6"/>
    <w:rsid w:val="00B67460"/>
    <w:rsid w:val="00B708CE"/>
    <w:rsid w:val="00B7135D"/>
    <w:rsid w:val="00B71BBA"/>
    <w:rsid w:val="00B71BF2"/>
    <w:rsid w:val="00B72055"/>
    <w:rsid w:val="00B72869"/>
    <w:rsid w:val="00B73C9C"/>
    <w:rsid w:val="00B746F8"/>
    <w:rsid w:val="00B74DDB"/>
    <w:rsid w:val="00B7674F"/>
    <w:rsid w:val="00B839F7"/>
    <w:rsid w:val="00B84328"/>
    <w:rsid w:val="00B8528F"/>
    <w:rsid w:val="00B9058F"/>
    <w:rsid w:val="00B90C58"/>
    <w:rsid w:val="00B92CC8"/>
    <w:rsid w:val="00B93008"/>
    <w:rsid w:val="00B94AAA"/>
    <w:rsid w:val="00B97DDF"/>
    <w:rsid w:val="00BA08BF"/>
    <w:rsid w:val="00BA0C8F"/>
    <w:rsid w:val="00BA1AC1"/>
    <w:rsid w:val="00BA2569"/>
    <w:rsid w:val="00BA28D3"/>
    <w:rsid w:val="00BA5D7E"/>
    <w:rsid w:val="00BB21D4"/>
    <w:rsid w:val="00BB2EB2"/>
    <w:rsid w:val="00BB5FB0"/>
    <w:rsid w:val="00BB6268"/>
    <w:rsid w:val="00BC38B8"/>
    <w:rsid w:val="00BC4699"/>
    <w:rsid w:val="00BC46A8"/>
    <w:rsid w:val="00BC5F14"/>
    <w:rsid w:val="00BC6F5B"/>
    <w:rsid w:val="00BC753B"/>
    <w:rsid w:val="00BD03F6"/>
    <w:rsid w:val="00BD0476"/>
    <w:rsid w:val="00BD094E"/>
    <w:rsid w:val="00BD25BF"/>
    <w:rsid w:val="00BD3B48"/>
    <w:rsid w:val="00BD43F5"/>
    <w:rsid w:val="00BD4CDB"/>
    <w:rsid w:val="00BD619C"/>
    <w:rsid w:val="00BD66B0"/>
    <w:rsid w:val="00BE1271"/>
    <w:rsid w:val="00BE14E4"/>
    <w:rsid w:val="00BE187C"/>
    <w:rsid w:val="00BE3986"/>
    <w:rsid w:val="00BE5532"/>
    <w:rsid w:val="00BE6AA5"/>
    <w:rsid w:val="00BE7232"/>
    <w:rsid w:val="00BE7DD2"/>
    <w:rsid w:val="00BF0A36"/>
    <w:rsid w:val="00BF4D18"/>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5F9"/>
    <w:rsid w:val="00C14BF2"/>
    <w:rsid w:val="00C15BCF"/>
    <w:rsid w:val="00C16F1B"/>
    <w:rsid w:val="00C17C2B"/>
    <w:rsid w:val="00C2039F"/>
    <w:rsid w:val="00C208D8"/>
    <w:rsid w:val="00C209CB"/>
    <w:rsid w:val="00C20E70"/>
    <w:rsid w:val="00C25C0B"/>
    <w:rsid w:val="00C26547"/>
    <w:rsid w:val="00C26D0E"/>
    <w:rsid w:val="00C305AD"/>
    <w:rsid w:val="00C318A2"/>
    <w:rsid w:val="00C31A81"/>
    <w:rsid w:val="00C3446E"/>
    <w:rsid w:val="00C355BB"/>
    <w:rsid w:val="00C4462B"/>
    <w:rsid w:val="00C44B48"/>
    <w:rsid w:val="00C462BA"/>
    <w:rsid w:val="00C47608"/>
    <w:rsid w:val="00C53EAE"/>
    <w:rsid w:val="00C5771B"/>
    <w:rsid w:val="00C61F95"/>
    <w:rsid w:val="00C6222F"/>
    <w:rsid w:val="00C62514"/>
    <w:rsid w:val="00C63BC8"/>
    <w:rsid w:val="00C63C8D"/>
    <w:rsid w:val="00C64AE4"/>
    <w:rsid w:val="00C65C9B"/>
    <w:rsid w:val="00C66E12"/>
    <w:rsid w:val="00C672B3"/>
    <w:rsid w:val="00C70744"/>
    <w:rsid w:val="00C7296C"/>
    <w:rsid w:val="00C73174"/>
    <w:rsid w:val="00C7527F"/>
    <w:rsid w:val="00C752AA"/>
    <w:rsid w:val="00C77617"/>
    <w:rsid w:val="00C81C47"/>
    <w:rsid w:val="00C82306"/>
    <w:rsid w:val="00C82ADE"/>
    <w:rsid w:val="00C84E32"/>
    <w:rsid w:val="00C85893"/>
    <w:rsid w:val="00C8627B"/>
    <w:rsid w:val="00C90E14"/>
    <w:rsid w:val="00C91D45"/>
    <w:rsid w:val="00C947B4"/>
    <w:rsid w:val="00C95444"/>
    <w:rsid w:val="00C96300"/>
    <w:rsid w:val="00C96A7B"/>
    <w:rsid w:val="00C973AB"/>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1C35"/>
    <w:rsid w:val="00CC32BB"/>
    <w:rsid w:val="00CC3657"/>
    <w:rsid w:val="00CC4DBB"/>
    <w:rsid w:val="00CC50C1"/>
    <w:rsid w:val="00CC7591"/>
    <w:rsid w:val="00CD005C"/>
    <w:rsid w:val="00CD2046"/>
    <w:rsid w:val="00CD3107"/>
    <w:rsid w:val="00CD38CB"/>
    <w:rsid w:val="00CD3B6F"/>
    <w:rsid w:val="00CD41E5"/>
    <w:rsid w:val="00CD4AD1"/>
    <w:rsid w:val="00CD67D2"/>
    <w:rsid w:val="00CE040C"/>
    <w:rsid w:val="00CE2A20"/>
    <w:rsid w:val="00CE4162"/>
    <w:rsid w:val="00CE46B2"/>
    <w:rsid w:val="00CE61F2"/>
    <w:rsid w:val="00CF1414"/>
    <w:rsid w:val="00CF14CD"/>
    <w:rsid w:val="00CF5E11"/>
    <w:rsid w:val="00CF6B1C"/>
    <w:rsid w:val="00D00316"/>
    <w:rsid w:val="00D005EF"/>
    <w:rsid w:val="00D00E18"/>
    <w:rsid w:val="00D03189"/>
    <w:rsid w:val="00D0349E"/>
    <w:rsid w:val="00D0388B"/>
    <w:rsid w:val="00D04A37"/>
    <w:rsid w:val="00D04A51"/>
    <w:rsid w:val="00D0593C"/>
    <w:rsid w:val="00D06921"/>
    <w:rsid w:val="00D07382"/>
    <w:rsid w:val="00D07B69"/>
    <w:rsid w:val="00D07B84"/>
    <w:rsid w:val="00D10EED"/>
    <w:rsid w:val="00D13C14"/>
    <w:rsid w:val="00D156D8"/>
    <w:rsid w:val="00D15DFF"/>
    <w:rsid w:val="00D172F6"/>
    <w:rsid w:val="00D17843"/>
    <w:rsid w:val="00D20302"/>
    <w:rsid w:val="00D2036A"/>
    <w:rsid w:val="00D20B87"/>
    <w:rsid w:val="00D22EBA"/>
    <w:rsid w:val="00D23C4F"/>
    <w:rsid w:val="00D240C7"/>
    <w:rsid w:val="00D26638"/>
    <w:rsid w:val="00D272DF"/>
    <w:rsid w:val="00D27C9F"/>
    <w:rsid w:val="00D32302"/>
    <w:rsid w:val="00D3577E"/>
    <w:rsid w:val="00D36B65"/>
    <w:rsid w:val="00D37EA4"/>
    <w:rsid w:val="00D40A44"/>
    <w:rsid w:val="00D418C0"/>
    <w:rsid w:val="00D41DB6"/>
    <w:rsid w:val="00D425CE"/>
    <w:rsid w:val="00D43A17"/>
    <w:rsid w:val="00D457F9"/>
    <w:rsid w:val="00D461BD"/>
    <w:rsid w:val="00D469BF"/>
    <w:rsid w:val="00D50C8B"/>
    <w:rsid w:val="00D50FB6"/>
    <w:rsid w:val="00D51B80"/>
    <w:rsid w:val="00D51BFC"/>
    <w:rsid w:val="00D51C1C"/>
    <w:rsid w:val="00D54EB6"/>
    <w:rsid w:val="00D60CB9"/>
    <w:rsid w:val="00D61182"/>
    <w:rsid w:val="00D6164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46D6"/>
    <w:rsid w:val="00D85267"/>
    <w:rsid w:val="00D86F47"/>
    <w:rsid w:val="00D87F85"/>
    <w:rsid w:val="00D94AA7"/>
    <w:rsid w:val="00D95FE7"/>
    <w:rsid w:val="00D97567"/>
    <w:rsid w:val="00DA358B"/>
    <w:rsid w:val="00DA43CF"/>
    <w:rsid w:val="00DA5516"/>
    <w:rsid w:val="00DA5858"/>
    <w:rsid w:val="00DB0252"/>
    <w:rsid w:val="00DB3D0B"/>
    <w:rsid w:val="00DB54A7"/>
    <w:rsid w:val="00DB55BA"/>
    <w:rsid w:val="00DB77AC"/>
    <w:rsid w:val="00DC02EB"/>
    <w:rsid w:val="00DC217B"/>
    <w:rsid w:val="00DC252B"/>
    <w:rsid w:val="00DC32B2"/>
    <w:rsid w:val="00DC40B8"/>
    <w:rsid w:val="00DC4348"/>
    <w:rsid w:val="00DC4747"/>
    <w:rsid w:val="00DC5EA5"/>
    <w:rsid w:val="00DC6EEA"/>
    <w:rsid w:val="00DD15D7"/>
    <w:rsid w:val="00DD24D0"/>
    <w:rsid w:val="00DD48B8"/>
    <w:rsid w:val="00DD5079"/>
    <w:rsid w:val="00DD545B"/>
    <w:rsid w:val="00DD639E"/>
    <w:rsid w:val="00DD7A41"/>
    <w:rsid w:val="00DE22B6"/>
    <w:rsid w:val="00DE2447"/>
    <w:rsid w:val="00DE35A4"/>
    <w:rsid w:val="00DE540B"/>
    <w:rsid w:val="00DE6060"/>
    <w:rsid w:val="00DF01E5"/>
    <w:rsid w:val="00DF10A4"/>
    <w:rsid w:val="00DF57BD"/>
    <w:rsid w:val="00DF5A8B"/>
    <w:rsid w:val="00DF742C"/>
    <w:rsid w:val="00DF746B"/>
    <w:rsid w:val="00E00281"/>
    <w:rsid w:val="00E00BD7"/>
    <w:rsid w:val="00E036A3"/>
    <w:rsid w:val="00E07323"/>
    <w:rsid w:val="00E07C7C"/>
    <w:rsid w:val="00E1000B"/>
    <w:rsid w:val="00E10118"/>
    <w:rsid w:val="00E1079D"/>
    <w:rsid w:val="00E113BD"/>
    <w:rsid w:val="00E11691"/>
    <w:rsid w:val="00E11C68"/>
    <w:rsid w:val="00E1238D"/>
    <w:rsid w:val="00E12AC4"/>
    <w:rsid w:val="00E136D4"/>
    <w:rsid w:val="00E1433E"/>
    <w:rsid w:val="00E14EBA"/>
    <w:rsid w:val="00E1550E"/>
    <w:rsid w:val="00E15B50"/>
    <w:rsid w:val="00E16737"/>
    <w:rsid w:val="00E22D28"/>
    <w:rsid w:val="00E24E23"/>
    <w:rsid w:val="00E25298"/>
    <w:rsid w:val="00E2629E"/>
    <w:rsid w:val="00E33A3E"/>
    <w:rsid w:val="00E34ABE"/>
    <w:rsid w:val="00E35EE0"/>
    <w:rsid w:val="00E367FF"/>
    <w:rsid w:val="00E37174"/>
    <w:rsid w:val="00E414BB"/>
    <w:rsid w:val="00E41914"/>
    <w:rsid w:val="00E46F75"/>
    <w:rsid w:val="00E513A9"/>
    <w:rsid w:val="00E51A27"/>
    <w:rsid w:val="00E53C20"/>
    <w:rsid w:val="00E5475D"/>
    <w:rsid w:val="00E56B74"/>
    <w:rsid w:val="00E572D5"/>
    <w:rsid w:val="00E63C8D"/>
    <w:rsid w:val="00E63EA7"/>
    <w:rsid w:val="00E65097"/>
    <w:rsid w:val="00E669A5"/>
    <w:rsid w:val="00E67562"/>
    <w:rsid w:val="00E679BE"/>
    <w:rsid w:val="00E744F8"/>
    <w:rsid w:val="00E7480C"/>
    <w:rsid w:val="00E82282"/>
    <w:rsid w:val="00E84D5B"/>
    <w:rsid w:val="00E92B08"/>
    <w:rsid w:val="00E93B02"/>
    <w:rsid w:val="00E9493E"/>
    <w:rsid w:val="00E9536C"/>
    <w:rsid w:val="00E957D1"/>
    <w:rsid w:val="00E963DB"/>
    <w:rsid w:val="00E967F1"/>
    <w:rsid w:val="00E97EE3"/>
    <w:rsid w:val="00EA2386"/>
    <w:rsid w:val="00EA2693"/>
    <w:rsid w:val="00EA2825"/>
    <w:rsid w:val="00EA3B26"/>
    <w:rsid w:val="00EA4273"/>
    <w:rsid w:val="00EA6D98"/>
    <w:rsid w:val="00EB11FE"/>
    <w:rsid w:val="00EB145A"/>
    <w:rsid w:val="00EB4D88"/>
    <w:rsid w:val="00EB53F4"/>
    <w:rsid w:val="00EB6454"/>
    <w:rsid w:val="00EB7CB7"/>
    <w:rsid w:val="00EC0EBF"/>
    <w:rsid w:val="00EC2975"/>
    <w:rsid w:val="00EC594F"/>
    <w:rsid w:val="00EC65EA"/>
    <w:rsid w:val="00ED1CF4"/>
    <w:rsid w:val="00ED3CEE"/>
    <w:rsid w:val="00ED44AD"/>
    <w:rsid w:val="00ED46D4"/>
    <w:rsid w:val="00ED5BDF"/>
    <w:rsid w:val="00ED6AD4"/>
    <w:rsid w:val="00ED6E5C"/>
    <w:rsid w:val="00ED7616"/>
    <w:rsid w:val="00ED79EA"/>
    <w:rsid w:val="00ED7C9A"/>
    <w:rsid w:val="00ED7EB5"/>
    <w:rsid w:val="00EE0015"/>
    <w:rsid w:val="00EE103A"/>
    <w:rsid w:val="00EE3960"/>
    <w:rsid w:val="00EF0B27"/>
    <w:rsid w:val="00EF2115"/>
    <w:rsid w:val="00EF2131"/>
    <w:rsid w:val="00EF47D3"/>
    <w:rsid w:val="00EF4D0D"/>
    <w:rsid w:val="00EF5BD9"/>
    <w:rsid w:val="00EF5E9A"/>
    <w:rsid w:val="00F00F60"/>
    <w:rsid w:val="00F01004"/>
    <w:rsid w:val="00F02577"/>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5AE3"/>
    <w:rsid w:val="00F47A5A"/>
    <w:rsid w:val="00F502DC"/>
    <w:rsid w:val="00F5048A"/>
    <w:rsid w:val="00F50E4F"/>
    <w:rsid w:val="00F5105B"/>
    <w:rsid w:val="00F5109E"/>
    <w:rsid w:val="00F517CE"/>
    <w:rsid w:val="00F57033"/>
    <w:rsid w:val="00F573AD"/>
    <w:rsid w:val="00F5773D"/>
    <w:rsid w:val="00F57B97"/>
    <w:rsid w:val="00F607E6"/>
    <w:rsid w:val="00F61819"/>
    <w:rsid w:val="00F61D34"/>
    <w:rsid w:val="00F62028"/>
    <w:rsid w:val="00F621A4"/>
    <w:rsid w:val="00F62545"/>
    <w:rsid w:val="00F629DF"/>
    <w:rsid w:val="00F66C97"/>
    <w:rsid w:val="00F672AC"/>
    <w:rsid w:val="00F672FD"/>
    <w:rsid w:val="00F709EC"/>
    <w:rsid w:val="00F72153"/>
    <w:rsid w:val="00F73492"/>
    <w:rsid w:val="00F740DD"/>
    <w:rsid w:val="00F74BE5"/>
    <w:rsid w:val="00F7550B"/>
    <w:rsid w:val="00F75621"/>
    <w:rsid w:val="00F761B2"/>
    <w:rsid w:val="00F7666C"/>
    <w:rsid w:val="00F76BDF"/>
    <w:rsid w:val="00F800A4"/>
    <w:rsid w:val="00F80721"/>
    <w:rsid w:val="00F82A74"/>
    <w:rsid w:val="00F82F1E"/>
    <w:rsid w:val="00F8659D"/>
    <w:rsid w:val="00F867AE"/>
    <w:rsid w:val="00F86AF7"/>
    <w:rsid w:val="00F87E7D"/>
    <w:rsid w:val="00F922D2"/>
    <w:rsid w:val="00F9271A"/>
    <w:rsid w:val="00F92E3E"/>
    <w:rsid w:val="00F9361C"/>
    <w:rsid w:val="00F958F5"/>
    <w:rsid w:val="00F959CF"/>
    <w:rsid w:val="00F95D4C"/>
    <w:rsid w:val="00F95FA5"/>
    <w:rsid w:val="00F9728E"/>
    <w:rsid w:val="00FA0144"/>
    <w:rsid w:val="00FA026F"/>
    <w:rsid w:val="00FA1235"/>
    <w:rsid w:val="00FA1A48"/>
    <w:rsid w:val="00FA1D9B"/>
    <w:rsid w:val="00FA5846"/>
    <w:rsid w:val="00FA7089"/>
    <w:rsid w:val="00FA7225"/>
    <w:rsid w:val="00FA7430"/>
    <w:rsid w:val="00FB2909"/>
    <w:rsid w:val="00FB4237"/>
    <w:rsid w:val="00FB4A9A"/>
    <w:rsid w:val="00FB558C"/>
    <w:rsid w:val="00FB7A9F"/>
    <w:rsid w:val="00FC09C4"/>
    <w:rsid w:val="00FC0BEE"/>
    <w:rsid w:val="00FC1AE2"/>
    <w:rsid w:val="00FC256C"/>
    <w:rsid w:val="00FC2A4B"/>
    <w:rsid w:val="00FC490C"/>
    <w:rsid w:val="00FC51C5"/>
    <w:rsid w:val="00FC5A29"/>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F04CD"/>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next w:val="Normal"/>
    <w:link w:val="Heading2Char"/>
    <w:uiPriority w:val="9"/>
    <w:unhideWhenUsed/>
    <w:qFormat/>
    <w:rsid w:val="00254A83"/>
    <w:pPr>
      <w:keepNext/>
      <w:keepLines/>
      <w:spacing w:line="259" w:lineRule="auto"/>
      <w:ind w:left="190" w:hanging="10"/>
      <w:outlineLvl w:val="1"/>
    </w:pPr>
    <w:rPr>
      <w:rFonts w:ascii="Book Antiqua" w:eastAsia="Book Antiqua" w:hAnsi="Book Antiqua" w:cs="Book Antiqua"/>
      <w:b/>
      <w:color w:val="000000"/>
      <w:kern w:val="2"/>
      <w:sz w:val="22"/>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val="en-IN" w:bidi="ar-SA"/>
    </w:rPr>
  </w:style>
  <w:style w:type="paragraph" w:customStyle="1" w:styleId="ClauseSubPara">
    <w:name w:val="ClauseSub_Para"/>
    <w:rsid w:val="00FD59C6"/>
    <w:pPr>
      <w:spacing w:before="60" w:after="60"/>
      <w:ind w:left="2268" w:right="-14"/>
      <w:jc w:val="both"/>
    </w:pPr>
    <w:rPr>
      <w:sz w:val="22"/>
      <w:szCs w:val="22"/>
      <w:lang w:val="en-GB" w:bidi="ar-SA"/>
    </w:rPr>
  </w:style>
  <w:style w:type="paragraph" w:customStyle="1" w:styleId="DefaultParagraphFont1">
    <w:name w:val="Default Paragraph Font1"/>
    <w:next w:val="Normal"/>
    <w:rsid w:val="00131A6A"/>
    <w:pPr>
      <w:numPr>
        <w:numId w:val="45"/>
      </w:numPr>
      <w:spacing w:after="134"/>
      <w:ind w:right="-14"/>
      <w:jc w:val="both"/>
    </w:pPr>
    <w:rPr>
      <w:rFonts w:ascii="‚l‚r –¾’©" w:hAnsi="‚l‚r –¾’©" w:cs="‚l‚r –¾’©"/>
      <w:noProof/>
      <w:sz w:val="21"/>
      <w:lang w:val="en-GB" w:eastAsia="en-GB" w:bidi="ar-SA"/>
    </w:rPr>
  </w:style>
  <w:style w:type="character" w:customStyle="1" w:styleId="HeaderChar">
    <w:name w:val="Header Char"/>
    <w:link w:val="Header"/>
    <w:uiPriority w:val="99"/>
    <w:rsid w:val="00353F01"/>
    <w:rPr>
      <w:sz w:val="24"/>
      <w:szCs w:val="24"/>
      <w:lang w:val="en-US" w:eastAsia="en-US"/>
    </w:rPr>
  </w:style>
  <w:style w:type="character" w:customStyle="1" w:styleId="Heading2Char">
    <w:name w:val="Heading 2 Char"/>
    <w:link w:val="Heading2"/>
    <w:uiPriority w:val="9"/>
    <w:rsid w:val="00254A83"/>
    <w:rPr>
      <w:rFonts w:ascii="Book Antiqua" w:eastAsia="Book Antiqua" w:hAnsi="Book Antiqua" w:cs="Book Antiqua"/>
      <w:b/>
      <w:color w:val="000000"/>
      <w:kern w:val="2"/>
      <w:sz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783959171">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nUfzS5ZiV6tWPBMy3eQaw5W3/y93eNY6srtZ/kIHgJw=</DigestValue>
    </Reference>
    <Reference Type="http://www.w3.org/2000/09/xmldsig#Object" URI="#idOfficeObject">
      <DigestMethod Algorithm="http://www.w3.org/2001/04/xmlenc#sha256"/>
      <DigestValue>Uak+d3Su9PaOU52flm8tBN+jhp719E/0d9mfcY6Vi3Q=</DigestValue>
    </Reference>
    <Reference Type="http://uri.etsi.org/01903#SignedProperties" URI="#idSignedProperties">
      <Transforms>
        <Transform Algorithm="http://www.w3.org/TR/2001/REC-xml-c14n-20010315"/>
      </Transforms>
      <DigestMethod Algorithm="http://www.w3.org/2001/04/xmlenc#sha256"/>
      <DigestValue>hnwAAGrfSW0JQjwP/IrTaVXpDXkwP5j4b+O7griteBU=</DigestValue>
    </Reference>
    <Reference Type="http://www.w3.org/2000/09/xmldsig#Object" URI="#idValidSigLnImg">
      <DigestMethod Algorithm="http://www.w3.org/2001/04/xmlenc#sha256"/>
      <DigestValue>OEusRVgvYuz6Qo8ekR3nIaBO9bjuIyGsrmiK+LhYYf4=</DigestValue>
    </Reference>
    <Reference Type="http://www.w3.org/2000/09/xmldsig#Object" URI="#idInvalidSigLnImg">
      <DigestMethod Algorithm="http://www.w3.org/2001/04/xmlenc#sha256"/>
      <DigestValue>VwUdcbQMPQMkK+6iMyF13yT9LHgGgs/drudmdlquEag=</DigestValue>
    </Reference>
  </SignedInfo>
  <SignatureValue>ftoPHlFE1sehC79EWI18fullIoGbSacIlbUPi/eOK6aUeQ5d67ylioleRg6Naa/gHCd91wuEvVUr
3AJpw4RCeYuqy69APaU0xLVspD/H+EaZvffv642J2QYMtyu+kZnyZMvqyACdkwtpILUuYD3hBhqb
7MPy5R6X0tWdx/QOAITI5r3dSalcSTC5MfGgetjkVhjbqVPzIbhxtHqRFSaYoDEbvjpAZtibzttP
FdjGD7C+ZAu+1bVN/lgSKFNXRdje7rniuSqM28j3KxR7sqfJYYsScA/ATFO/OYae3qPloPlaqnKO
OFilnXIn6+QX9U8XbzdHGwPBUGEvHyZ2Jal+2A==</SignatureValue>
  <KeyInfo>
    <X509Data>
      <X509Certificate>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wQCMAAwJQYDVR0RBB4wHIEaYWRpbGlxYmFsa2hhbk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</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Y/rUXusi3sFZqWf7Say8wsLCVUCeNtOZ5XR8hH6hVoQ=</DigestValue>
      </Reference>
      <Reference URI="/word/_rels/numbering.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document.xml?ContentType=application/vnd.openxmlformats-officedocument.wordprocessingml.document.main+xml">
        <DigestMethod Algorithm="http://www.w3.org/2001/04/xmlenc#sha256"/>
        <DigestValue>xj1IxeJlNlQQu+D2Ns5+f4vAUAoylBzDvr9Cy9yXB4A=</DigestValue>
      </Reference>
      <Reference URI="/word/endnotes.xml?ContentType=application/vnd.openxmlformats-officedocument.wordprocessingml.endnotes+xml">
        <DigestMethod Algorithm="http://www.w3.org/2001/04/xmlenc#sha256"/>
        <DigestValue>+fVDWKYr8EYvYOTRobAn+5+BW61HZbxFw2po5a4ERog=</DigestValue>
      </Reference>
      <Reference URI="/word/fontTable.xml?ContentType=application/vnd.openxmlformats-officedocument.wordprocessingml.fontTable+xml">
        <DigestMethod Algorithm="http://www.w3.org/2001/04/xmlenc#sha256"/>
        <DigestValue>XvEvmXtNNvRe5L6V794M6hGbRQqWJc1/l6svyw872Qo=</DigestValue>
      </Reference>
      <Reference URI="/word/footer1.xml?ContentType=application/vnd.openxmlformats-officedocument.wordprocessingml.footer+xml">
        <DigestMethod Algorithm="http://www.w3.org/2001/04/xmlenc#sha256"/>
        <DigestValue>DdilAW4EbHKlB9TlZIO7YtAKJ8YDYZFL2ExLJdNlvB8=</DigestValue>
      </Reference>
      <Reference URI="/word/footnotes.xml?ContentType=application/vnd.openxmlformats-officedocument.wordprocessingml.footnotes+xml">
        <DigestMethod Algorithm="http://www.w3.org/2001/04/xmlenc#sha256"/>
        <DigestValue>KxwbEdA7bZ2oOak1NkuPadE0CuX4lHtVQvicCNiFiN8=</DigestValue>
      </Reference>
      <Reference URI="/word/header1.xml?ContentType=application/vnd.openxmlformats-officedocument.wordprocessingml.header+xml">
        <DigestMethod Algorithm="http://www.w3.org/2001/04/xmlenc#sha256"/>
        <DigestValue>95PfYhEjaO4KCBeBc8b0qTn9ieTZoC2WxmRggXmrJRs=</DigestValue>
      </Reference>
      <Reference URI="/word/media/image1.png?ContentType=image/png">
        <DigestMethod Algorithm="http://www.w3.org/2001/04/xmlenc#sha256"/>
        <DigestValue>Kp/CjZlqaCLIArNL7dPHqVJqA6zpuK0NVOagBsusDFw=</DigestValue>
      </Reference>
      <Reference URI="/word/media/image2.emf?ContentType=image/x-emf">
        <DigestMethod Algorithm="http://www.w3.org/2001/04/xmlenc#sha256"/>
        <DigestValue>tgjujN5NFwuiOUkHUhdUo0wQAKCeGtRLxd+hRy6J2H4=</DigestValue>
      </Reference>
      <Reference URI="/word/numbering.xml?ContentType=application/vnd.openxmlformats-officedocument.wordprocessingml.numbering+xml">
        <DigestMethod Algorithm="http://www.w3.org/2001/04/xmlenc#sha256"/>
        <DigestValue>XddZshaKt6vPGYmFibBb9RXeha6PzUElntqrc/1HBQo=</DigestValue>
      </Reference>
      <Reference URI="/word/settings.xml?ContentType=application/vnd.openxmlformats-officedocument.wordprocessingml.settings+xml">
        <DigestMethod Algorithm="http://www.w3.org/2001/04/xmlenc#sha256"/>
        <DigestValue>51iWRE91Es77miXCSYb8IRmtAJD1kWgqsWgRO+5ymwQ=</DigestValue>
      </Reference>
      <Reference URI="/word/styles.xml?ContentType=application/vnd.openxmlformats-officedocument.wordprocessingml.styles+xml">
        <DigestMethod Algorithm="http://www.w3.org/2001/04/xmlenc#sha256"/>
        <DigestValue>GBkw71Kp+3H+XprECNkXAoMjMyOK+H3llwByKcgLNo0=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vlCzSndc8/L553VNB8a7jpVMh+5/f2ORm9ol3JeWoAA=</DigestValue>
      </Reference>
    </Manifest>
    <SignatureProperties>
      <SignatureProperty Id="idSignatureTime" Target="#idPackageSignature">
        <mdssi:SignatureTime xmlns:mdssi="http://schemas.openxmlformats.org/package/2006/digital-signature">
          <mdssi:Format>YYYY-MM-DDThh:mm:ssTZD</mdssi:Format>
          <mdssi:Value>2024-05-29T14:23:11Z</mdssi:Value>
        </mdssi:SignatureTime>
      </SignatureProperty>
    </SignatureProperties>
  </Object>
  <Object Id="idOfficeObject">
    <SignatureProperties>
      <SignatureProperty Id="idOfficeV1Details" Target="#idPackageSignature">
        <SignatureInfoV1 xmlns="http://schemas.microsoft.com/office/2006/digsig">
          <SetupID>{760BDDDD-07D7-4FA4-9310-3F958E88034C}</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16.0.17531/26</OfficeVersion>
          <ApplicationVersion>16.0.17531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2024-05-29T14:23:11Z</xd:SigningTime>
          <xd:SigningCertificate>
            <xd:Cert>
              <xd:CertDigest>
                <DigestMethod Algorithm="http://www.w3.org/2001/04/xmlenc#sha256"/>
                <DigestValue>+EMvSAcRpPq2ahzbEDX/ocx9tflQyPbA9CJJht9km5E=</DigestValue>
              </xd:CertDigest>
              <xd:IssuerSerial>
                <X509IssuerName>CN=(n)Code Solutions Sub-CA for DSC 2022, OU=Sub-CA, O=Gujarat Narmada Valley Fertilizers and Chemicals Limited, C=IN</X509IssuerName>
                <X509SerialNumber>1648941948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D8BAACfAAAAAAAAAAAAAAAOHwAAgw8AACBFTUYAAAEAS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AAHvpIQIAALmmT4qyAAAAAwAAAAAAAADQbgaE+n8AAAAAAAAAAAAAAQAAAPp/AAAoAAAAAAAAAAAAAAD6fwAAAAAAAAAAAAAAAAAAAAAAAK/GVJdJ6AAAUOal0CECAABQ5qXQIQIAAOD///8AAAAAsJEb7CECAACQAQAAAAAAAAAAAAAAAAAABgAAAAAAAAAAAAAAAAAAAPynT4qyAAAAOahPirIAAAABqtyD+n8AAOAAkhX6fwAA0Nul0AAAAADQ26XQIQIAAGGnT4qyAAAAsJEb7CECAAAr1OCD+n8AAKCnT4qyAAAAOahPirIAAADQx2H+IQIAANioT4p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LhQpushAgAAltnhg/p/AAAAAAAAAAAAANBuBoT6fwAAAAAAAAAAAABIUKbrIQIAACDgT4qyAAAAQXfVaQAAAAAAAAAAAAAAAAAAAAAAAAAAP75Ul0noAADA30+KsgAAAAAgAAAAAAAAACI1+iECAACwkRvsIQIAAJC/vv0AAAAAAAAAAAAAAAAHAAAAAAAAAAAAAAAAAAAAjOBPirIAAADJ4E+KsgAAAAGq3IP6fwAAAgAAAAAAAACw30+KAAAAAODeT4qyAAAACBcAAAAAAACwkRvsIQIAACvU4IP6fwAAMOBPirIAAADJ4E+KsgAAAMCDrv0hAgAAUOFPim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DAAAAAAAAAB5qKUR+n8AAAQAgBMAAAAAmAUMhPp/AAD/PwAAAAAAAJcAAJf6fwAAaG9PirIAAAAEAAAEAAAAAFBjxfkhAgAAkWQ7hvp/AAAAAMX5IQIAAFEIzBf6fwAAQGLF+SECAAAJAAAJAAAAACA2xfkhAgAAkWQ7hgAAAAAAAAAAAAAAAJGAtBH6fwAAIADF+SECAACYBQyE+n8AACA1xfkhAgAAb107hvp/AACgqy3sIQIAAJgFDIQAAAAACQAAAAAAAAC7f7QR+n8AAAAAAAAAAAAAK9Tgg/p/AABgcE+KsgAAAGQAAAAAAAAACAB3jyE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Object>
  <Object Id="idInvalidSigLnImg">AQAAAGwAAAAAAAAAAAAAAD8BAACfAAAAAAAAAAAAAAAOHwAAgw8AACBFTUYAAAEAjHwAANI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CglRj6fwAA0KFPirIAAADQbgaE+n8AAAAAAAAAAAAA1cXPF/p/AAAAeMOF+n8AAH0AAAAAAAAAAAAAAAAAAAAAAAAAAAAAAG/DVJdJ6AAAp8jPF/p/AAAEAAAAAAAAAPP///8AAAAAsJEb7CECAACQAQAAAAAAAAAAAAAAAAAACQAAAAAAAAAAAAAAAAAAALyjT4qyAAAA+aNPirIAAAABqtyD+n8AAAAAwYX6fwAAAAAAAAAAAAAAAAAAAAAAAAAAAAAAAAAAsJEb7CECAAAr1OCD+n8AAGCjT4qyAAAA+aNPirIAAAAAAAAAAAAAAJikT4p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C4UKbrIQIAAJbZ4YP6fwAAAAAAAAAAAADQbgaE+n8AAAAAAAAAAAAASFCm6yECAAAg4E+KsgAAAEF31WkAAAAAAAAAAAAAAAAAAAAAAAAAAD++VJdJ6AAAwN9PirIAAAAAIAAAAAAAAAAiNfohAgAAsJEb7CECAACQv779AAAAAAAAAAAAAAAABwAAAAAAAAAAAAAAAAAAAIzgT4qyAAAAyeBPirIAAAABqtyD+n8AAAIAAAAAAAAAsN9PigAAAADg3k+KsgAAAAgXAAAAAAAAsJEb7CECAAAr1OCD+n8AADDgT4qyAAAAyeBPirIAAADAg679IQIAAFDhT4p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BQISfQIQIAABAAAAAAAAAA/8KWcfp/AABw5vX9IQIAAAAAAAAAAAAAAgAAAAAAAAAAAE+KsgAAAAEAAAAhAgAAA76Wcfp/AABQISfQIQIAAHGVDIT6fwAAAAAAAAAAAAAAAAAAAAAAAAAAAAAAAAAAgKbR0AAAAAAAAAAAAAAAADiDbnH6fwAAsygm//////8ATwAAISYBBAALepshAgAA5Bg9//////+H8vcV2Z0AAJg9AuwAAAAASHJPirIAAACQJdSOIQIAAAAAAAAAAAAAK9Tgg/p/AABgcE+KsgAAAGQAAAAAAAAACABGmyE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A/AQAAmwAAAAAAAABhAAAAQAEAADsAAAAhAPAAAAAAAAAAAAAAAIA/AAAAAAAAAAAAAIA/AAAAAAAAAAAAAAAAAAAAAAAAAAAAAAAAAAAAAAAAAAAlAAAADAAAAAAAAIAoAAAADAAAAAQAAAAnAAAAGAAAAAQAAAAAAAAA////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4624</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Adil Iqbal Khan {आदिल इकबाल खान}</cp:lastModifiedBy>
  <cp:revision>880</cp:revision>
  <cp:lastPrinted>2024-01-05T04:03:00Z</cp:lastPrinted>
  <dcterms:created xsi:type="dcterms:W3CDTF">2023-08-19T00:23:00Z</dcterms:created>
  <dcterms:modified xsi:type="dcterms:W3CDTF">2024-05-29T14:22:00Z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